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
        <w:gridCol w:w="4745"/>
        <w:gridCol w:w="5387"/>
      </w:tblGrid>
      <w:tr w:rsidR="0042291F" w:rsidRPr="00BA084B" w14:paraId="1FD931C0" w14:textId="77777777" w:rsidTr="00E57F76">
        <w:trPr>
          <w:trHeight w:val="417"/>
        </w:trPr>
        <w:tc>
          <w:tcPr>
            <w:tcW w:w="495" w:type="dxa"/>
            <w:vAlign w:val="center"/>
          </w:tcPr>
          <w:p w14:paraId="6FD95E34" w14:textId="77777777" w:rsidR="0042291F" w:rsidRPr="00BE353F" w:rsidRDefault="0042291F" w:rsidP="00E57F76">
            <w:pPr>
              <w:pStyle w:val="AmTrustBlack"/>
              <w:rPr>
                <w:rFonts w:ascii="Poppins" w:hAnsi="Poppins" w:cs="Poppins"/>
                <w:color w:val="auto"/>
                <w:sz w:val="20"/>
                <w:szCs w:val="20"/>
                <w:lang w:eastAsia="en-GB"/>
              </w:rPr>
            </w:pPr>
            <w:bookmarkStart w:id="0" w:name="_Hlk143510249"/>
            <w:bookmarkStart w:id="1" w:name="_Hlk143510681"/>
            <w:r w:rsidRPr="00BE353F">
              <w:rPr>
                <w:rFonts w:ascii="Poppins" w:hAnsi="Poppins" w:cs="Poppins"/>
                <w:color w:val="auto"/>
                <w:sz w:val="20"/>
                <w:szCs w:val="20"/>
                <w:lang w:eastAsia="en-GB"/>
              </w:rPr>
              <w:t>1.</w:t>
            </w:r>
          </w:p>
        </w:tc>
        <w:tc>
          <w:tcPr>
            <w:tcW w:w="4745" w:type="dxa"/>
            <w:vAlign w:val="center"/>
          </w:tcPr>
          <w:p w14:paraId="00FFF30C"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Job Title</w:t>
            </w:r>
          </w:p>
        </w:tc>
        <w:tc>
          <w:tcPr>
            <w:tcW w:w="5387" w:type="dxa"/>
            <w:vAlign w:val="center"/>
          </w:tcPr>
          <w:p w14:paraId="761BB41A" w14:textId="77777777" w:rsidR="0042291F" w:rsidRPr="00BE353F" w:rsidRDefault="0042291F" w:rsidP="00E57F76">
            <w:pPr>
              <w:pStyle w:val="AmTrustBlack"/>
              <w:rPr>
                <w:rFonts w:ascii="Poppins" w:hAnsi="Poppins" w:cs="Poppins"/>
                <w:color w:val="auto"/>
                <w:sz w:val="20"/>
                <w:szCs w:val="20"/>
                <w:lang w:eastAsia="en-GB"/>
              </w:rPr>
            </w:pPr>
            <w:r>
              <w:rPr>
                <w:rFonts w:ascii="Poppins" w:hAnsi="Poppins" w:cs="Poppins"/>
                <w:color w:val="auto"/>
                <w:sz w:val="20"/>
                <w:szCs w:val="20"/>
                <w:lang w:eastAsia="en-GB"/>
              </w:rPr>
              <w:t>Procurement Manager</w:t>
            </w:r>
          </w:p>
        </w:tc>
      </w:tr>
      <w:tr w:rsidR="0042291F" w:rsidRPr="00BA084B" w14:paraId="5E9719BC" w14:textId="77777777" w:rsidTr="00E57F76">
        <w:trPr>
          <w:trHeight w:val="534"/>
        </w:trPr>
        <w:tc>
          <w:tcPr>
            <w:tcW w:w="495" w:type="dxa"/>
            <w:vAlign w:val="center"/>
          </w:tcPr>
          <w:p w14:paraId="6A564BC5"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2.</w:t>
            </w:r>
          </w:p>
        </w:tc>
        <w:tc>
          <w:tcPr>
            <w:tcW w:w="4745" w:type="dxa"/>
            <w:vAlign w:val="center"/>
          </w:tcPr>
          <w:p w14:paraId="0BA5A72D"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Function &amp; Business Unit  </w:t>
            </w:r>
          </w:p>
        </w:tc>
        <w:tc>
          <w:tcPr>
            <w:tcW w:w="5387" w:type="dxa"/>
            <w:vAlign w:val="center"/>
          </w:tcPr>
          <w:p w14:paraId="6D0B1E52" w14:textId="77777777" w:rsidR="0042291F" w:rsidRPr="00BE353F" w:rsidRDefault="0042291F" w:rsidP="00E57F76">
            <w:pPr>
              <w:pStyle w:val="AmTrustBlack"/>
              <w:rPr>
                <w:rFonts w:ascii="Poppins" w:hAnsi="Poppins" w:cs="Poppins"/>
                <w:color w:val="auto"/>
                <w:sz w:val="20"/>
                <w:szCs w:val="20"/>
                <w:lang w:eastAsia="en-GB"/>
              </w:rPr>
            </w:pPr>
            <w:r>
              <w:rPr>
                <w:rFonts w:ascii="Poppins" w:hAnsi="Poppins" w:cs="Poppins"/>
                <w:color w:val="auto"/>
                <w:sz w:val="20"/>
                <w:szCs w:val="20"/>
                <w:lang w:eastAsia="en-GB"/>
              </w:rPr>
              <w:t xml:space="preserve">Operations </w:t>
            </w:r>
          </w:p>
        </w:tc>
      </w:tr>
      <w:tr w:rsidR="0042291F" w:rsidRPr="00BA084B" w14:paraId="52D072E1" w14:textId="77777777" w:rsidTr="00E57F76">
        <w:trPr>
          <w:trHeight w:val="566"/>
        </w:trPr>
        <w:tc>
          <w:tcPr>
            <w:tcW w:w="495" w:type="dxa"/>
            <w:vAlign w:val="center"/>
          </w:tcPr>
          <w:p w14:paraId="65C33B81"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3.</w:t>
            </w:r>
          </w:p>
        </w:tc>
        <w:tc>
          <w:tcPr>
            <w:tcW w:w="4745" w:type="dxa"/>
            <w:vAlign w:val="center"/>
          </w:tcPr>
          <w:p w14:paraId="0DCEA785"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Location </w:t>
            </w:r>
          </w:p>
        </w:tc>
        <w:tc>
          <w:tcPr>
            <w:tcW w:w="5387" w:type="dxa"/>
            <w:vAlign w:val="center"/>
          </w:tcPr>
          <w:p w14:paraId="4BFD631F" w14:textId="77777777" w:rsidR="0042291F" w:rsidRPr="00BE353F" w:rsidRDefault="0042291F" w:rsidP="00E57F76">
            <w:pPr>
              <w:pStyle w:val="AmTrustBlack"/>
              <w:rPr>
                <w:rFonts w:ascii="Poppins" w:hAnsi="Poppins" w:cs="Poppins"/>
                <w:color w:val="auto"/>
                <w:sz w:val="20"/>
                <w:szCs w:val="20"/>
                <w:u w:val="single"/>
                <w:lang w:eastAsia="en-GB"/>
              </w:rPr>
            </w:pPr>
            <w:r>
              <w:rPr>
                <w:rFonts w:ascii="Poppins" w:hAnsi="Poppins" w:cs="Poppins"/>
                <w:color w:val="auto"/>
                <w:sz w:val="20"/>
                <w:szCs w:val="20"/>
                <w:lang w:eastAsia="en-GB"/>
              </w:rPr>
              <w:t>Brierley Hill / Colchester</w:t>
            </w:r>
          </w:p>
        </w:tc>
      </w:tr>
      <w:tr w:rsidR="0042291F" w:rsidRPr="00BA084B" w14:paraId="3F45030F" w14:textId="77777777" w:rsidTr="00E57F76">
        <w:trPr>
          <w:trHeight w:val="588"/>
        </w:trPr>
        <w:tc>
          <w:tcPr>
            <w:tcW w:w="495" w:type="dxa"/>
            <w:tcBorders>
              <w:top w:val="single" w:sz="4" w:space="0" w:color="auto"/>
              <w:left w:val="single" w:sz="4" w:space="0" w:color="auto"/>
              <w:bottom w:val="single" w:sz="4" w:space="0" w:color="auto"/>
              <w:right w:val="single" w:sz="4" w:space="0" w:color="auto"/>
            </w:tcBorders>
            <w:vAlign w:val="center"/>
          </w:tcPr>
          <w:p w14:paraId="21D3FAAE"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4.</w:t>
            </w:r>
          </w:p>
        </w:tc>
        <w:tc>
          <w:tcPr>
            <w:tcW w:w="4745" w:type="dxa"/>
            <w:tcBorders>
              <w:top w:val="single" w:sz="4" w:space="0" w:color="auto"/>
              <w:left w:val="single" w:sz="4" w:space="0" w:color="auto"/>
              <w:bottom w:val="single" w:sz="4" w:space="0" w:color="auto"/>
              <w:right w:val="single" w:sz="4" w:space="0" w:color="auto"/>
            </w:tcBorders>
            <w:vAlign w:val="center"/>
          </w:tcPr>
          <w:p w14:paraId="5C44AFFD"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Hiring Entity </w:t>
            </w:r>
          </w:p>
        </w:tc>
        <w:tc>
          <w:tcPr>
            <w:tcW w:w="5387" w:type="dxa"/>
            <w:tcBorders>
              <w:top w:val="single" w:sz="4" w:space="0" w:color="auto"/>
              <w:left w:val="single" w:sz="4" w:space="0" w:color="auto"/>
              <w:bottom w:val="single" w:sz="4" w:space="0" w:color="auto"/>
              <w:right w:val="single" w:sz="4" w:space="0" w:color="auto"/>
            </w:tcBorders>
            <w:vAlign w:val="center"/>
          </w:tcPr>
          <w:p w14:paraId="52206163"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Arc Legal Group</w:t>
            </w:r>
          </w:p>
        </w:tc>
      </w:tr>
      <w:tr w:rsidR="0042291F" w:rsidRPr="00BA084B" w14:paraId="043A6179" w14:textId="77777777" w:rsidTr="00E57F76">
        <w:trPr>
          <w:trHeight w:val="658"/>
        </w:trPr>
        <w:tc>
          <w:tcPr>
            <w:tcW w:w="495" w:type="dxa"/>
            <w:vAlign w:val="center"/>
          </w:tcPr>
          <w:p w14:paraId="55932619"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5. </w:t>
            </w:r>
          </w:p>
        </w:tc>
        <w:tc>
          <w:tcPr>
            <w:tcW w:w="4745" w:type="dxa"/>
            <w:vAlign w:val="center"/>
          </w:tcPr>
          <w:p w14:paraId="09296A26"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Insurance Distribution Directive (IDD) Continuing Professional Development (CPD) Requirements</w:t>
            </w:r>
          </w:p>
        </w:tc>
        <w:tc>
          <w:tcPr>
            <w:tcW w:w="5387" w:type="dxa"/>
            <w:vAlign w:val="center"/>
          </w:tcPr>
          <w:p w14:paraId="14D9D7D9" w14:textId="77777777" w:rsidR="0042291F" w:rsidRPr="00BE353F" w:rsidRDefault="0042291F" w:rsidP="00E57F76">
            <w:pPr>
              <w:pStyle w:val="AmTrustBlack"/>
              <w:rPr>
                <w:rFonts w:ascii="Poppins" w:hAnsi="Poppins" w:cs="Poppins"/>
                <w:color w:val="auto"/>
                <w:sz w:val="20"/>
                <w:szCs w:val="20"/>
                <w:u w:val="single"/>
                <w:lang w:eastAsia="en-GB"/>
              </w:rPr>
            </w:pPr>
            <w:r w:rsidRPr="00BE353F">
              <w:rPr>
                <w:rFonts w:ascii="Poppins" w:hAnsi="Poppins" w:cs="Poppins"/>
                <w:color w:val="auto"/>
                <w:sz w:val="20"/>
                <w:szCs w:val="20"/>
                <w:lang w:eastAsia="en-GB"/>
              </w:rPr>
              <w:t>IDD CPD - in scope</w:t>
            </w:r>
          </w:p>
        </w:tc>
      </w:tr>
      <w:tr w:rsidR="0042291F" w:rsidRPr="00BA084B" w14:paraId="3EBA7E76" w14:textId="77777777" w:rsidTr="00E57F76">
        <w:trPr>
          <w:trHeight w:val="900"/>
        </w:trPr>
        <w:tc>
          <w:tcPr>
            <w:tcW w:w="495" w:type="dxa"/>
            <w:vAlign w:val="center"/>
          </w:tcPr>
          <w:p w14:paraId="4EBA16EE"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6.</w:t>
            </w:r>
          </w:p>
        </w:tc>
        <w:tc>
          <w:tcPr>
            <w:tcW w:w="4745" w:type="dxa"/>
            <w:vAlign w:val="center"/>
          </w:tcPr>
          <w:p w14:paraId="540E763C"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Committee Roles</w:t>
            </w:r>
          </w:p>
        </w:tc>
        <w:tc>
          <w:tcPr>
            <w:tcW w:w="5387" w:type="dxa"/>
            <w:vAlign w:val="center"/>
          </w:tcPr>
          <w:p w14:paraId="49DACA77"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u w:val="single"/>
                <w:lang w:eastAsia="en-GB"/>
              </w:rPr>
              <w:t>Member</w:t>
            </w:r>
          </w:p>
          <w:p w14:paraId="69961BEF" w14:textId="77777777" w:rsidR="0042291F" w:rsidRPr="002C78A1" w:rsidRDefault="0042291F" w:rsidP="0042291F">
            <w:pPr>
              <w:pStyle w:val="AmTrustBlack"/>
              <w:numPr>
                <w:ilvl w:val="0"/>
                <w:numId w:val="18"/>
              </w:numPr>
              <w:ind w:left="0" w:hanging="357"/>
              <w:rPr>
                <w:rFonts w:ascii="Poppins" w:hAnsi="Poppins" w:cs="Poppins"/>
                <w:color w:val="auto"/>
                <w:sz w:val="20"/>
                <w:szCs w:val="20"/>
                <w:lang w:eastAsia="en-GB"/>
              </w:rPr>
            </w:pPr>
            <w:r>
              <w:rPr>
                <w:rFonts w:ascii="Poppins" w:hAnsi="Poppins" w:cs="Poppins"/>
                <w:color w:val="auto"/>
                <w:sz w:val="20"/>
                <w:szCs w:val="20"/>
                <w:lang w:eastAsia="en-GB"/>
              </w:rPr>
              <w:t>Operational Resilience and Outsourcing Committee</w:t>
            </w:r>
          </w:p>
        </w:tc>
      </w:tr>
      <w:tr w:rsidR="0042291F" w:rsidRPr="00BA084B" w14:paraId="0DD8FF2F" w14:textId="77777777" w:rsidTr="00E57F76">
        <w:trPr>
          <w:trHeight w:val="624"/>
        </w:trPr>
        <w:tc>
          <w:tcPr>
            <w:tcW w:w="495" w:type="dxa"/>
            <w:vAlign w:val="center"/>
          </w:tcPr>
          <w:p w14:paraId="13923828"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7.</w:t>
            </w:r>
          </w:p>
        </w:tc>
        <w:tc>
          <w:tcPr>
            <w:tcW w:w="4745" w:type="dxa"/>
            <w:vAlign w:val="center"/>
          </w:tcPr>
          <w:p w14:paraId="6B810E5A"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Direct &amp; Indirect </w:t>
            </w:r>
          </w:p>
          <w:p w14:paraId="511078E6"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Reporting Line</w:t>
            </w:r>
          </w:p>
        </w:tc>
        <w:tc>
          <w:tcPr>
            <w:tcW w:w="5387" w:type="dxa"/>
            <w:vAlign w:val="center"/>
          </w:tcPr>
          <w:p w14:paraId="7FFAE019" w14:textId="77777777" w:rsidR="0042291F" w:rsidRPr="00BE353F" w:rsidRDefault="0042291F" w:rsidP="00E57F76">
            <w:pPr>
              <w:pStyle w:val="AmTrustBlack"/>
              <w:rPr>
                <w:rFonts w:ascii="Poppins" w:hAnsi="Poppins" w:cs="Poppins"/>
                <w:color w:val="auto"/>
                <w:sz w:val="20"/>
                <w:szCs w:val="20"/>
                <w:u w:val="single"/>
                <w:lang w:eastAsia="en-GB"/>
              </w:rPr>
            </w:pPr>
            <w:r w:rsidRPr="00BE353F">
              <w:rPr>
                <w:rFonts w:ascii="Poppins" w:hAnsi="Poppins" w:cs="Poppins"/>
                <w:color w:val="auto"/>
                <w:sz w:val="20"/>
                <w:szCs w:val="20"/>
                <w:u w:val="single"/>
                <w:lang w:eastAsia="en-GB"/>
              </w:rPr>
              <w:t>Direct Line Manager</w:t>
            </w:r>
          </w:p>
          <w:p w14:paraId="56742966" w14:textId="77777777" w:rsidR="0042291F" w:rsidRPr="00BE353F" w:rsidRDefault="0042291F" w:rsidP="00E57F76">
            <w:pPr>
              <w:pStyle w:val="AmTrustBlack"/>
              <w:rPr>
                <w:rFonts w:ascii="Poppins" w:hAnsi="Poppins" w:cs="Poppins"/>
                <w:color w:val="auto"/>
                <w:sz w:val="20"/>
                <w:szCs w:val="20"/>
                <w:lang w:eastAsia="en-GB"/>
              </w:rPr>
            </w:pPr>
            <w:r>
              <w:rPr>
                <w:rFonts w:ascii="Poppins" w:hAnsi="Poppins" w:cs="Poppins"/>
                <w:color w:val="auto"/>
                <w:sz w:val="20"/>
                <w:szCs w:val="20"/>
                <w:lang w:eastAsia="en-GB"/>
              </w:rPr>
              <w:t>Director of Operations</w:t>
            </w:r>
          </w:p>
          <w:p w14:paraId="416513E2" w14:textId="77777777" w:rsidR="0042291F" w:rsidRPr="00BE353F" w:rsidRDefault="0042291F" w:rsidP="00E57F76">
            <w:pPr>
              <w:pStyle w:val="AmTrustBlack"/>
              <w:rPr>
                <w:rFonts w:ascii="Poppins" w:hAnsi="Poppins" w:cs="Poppins"/>
                <w:color w:val="auto"/>
                <w:sz w:val="20"/>
                <w:szCs w:val="20"/>
                <w:u w:val="single"/>
                <w:lang w:eastAsia="en-GB"/>
              </w:rPr>
            </w:pPr>
            <w:r w:rsidRPr="00BE353F">
              <w:rPr>
                <w:rFonts w:ascii="Poppins" w:hAnsi="Poppins" w:cs="Poppins"/>
                <w:color w:val="auto"/>
                <w:sz w:val="20"/>
                <w:szCs w:val="20"/>
                <w:u w:val="single"/>
                <w:lang w:eastAsia="en-GB"/>
              </w:rPr>
              <w:t>Indirect (dotted) Line Manager</w:t>
            </w:r>
          </w:p>
          <w:p w14:paraId="5DB8992B" w14:textId="77777777" w:rsidR="0042291F" w:rsidRPr="00BE353F" w:rsidRDefault="0042291F" w:rsidP="00E57F76">
            <w:pPr>
              <w:adjustRightInd w:val="0"/>
              <w:rPr>
                <w:lang w:eastAsia="en-GB"/>
              </w:rPr>
            </w:pPr>
            <w:r>
              <w:rPr>
                <w:lang w:eastAsia="en-GB"/>
              </w:rPr>
              <w:t>None</w:t>
            </w:r>
          </w:p>
        </w:tc>
      </w:tr>
      <w:tr w:rsidR="0042291F" w:rsidRPr="00BA084B" w14:paraId="4A1742DE" w14:textId="77777777" w:rsidTr="00E57F76">
        <w:trPr>
          <w:trHeight w:val="624"/>
        </w:trPr>
        <w:tc>
          <w:tcPr>
            <w:tcW w:w="495" w:type="dxa"/>
            <w:vAlign w:val="center"/>
          </w:tcPr>
          <w:p w14:paraId="58C26B84"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8.</w:t>
            </w:r>
          </w:p>
        </w:tc>
        <w:tc>
          <w:tcPr>
            <w:tcW w:w="4745" w:type="dxa"/>
            <w:vAlign w:val="center"/>
          </w:tcPr>
          <w:p w14:paraId="35A37EB2"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 xml:space="preserve">Direct &amp; Indirect Reports </w:t>
            </w:r>
          </w:p>
        </w:tc>
        <w:tc>
          <w:tcPr>
            <w:tcW w:w="5387" w:type="dxa"/>
            <w:vAlign w:val="center"/>
          </w:tcPr>
          <w:p w14:paraId="5C40410A" w14:textId="77777777" w:rsidR="0042291F" w:rsidRPr="00BE353F" w:rsidRDefault="0042291F" w:rsidP="00E57F76">
            <w:pPr>
              <w:adjustRightInd w:val="0"/>
              <w:rPr>
                <w:u w:val="single"/>
                <w:lang w:eastAsia="en-GB"/>
              </w:rPr>
            </w:pPr>
            <w:r w:rsidRPr="00BE353F">
              <w:rPr>
                <w:u w:val="single"/>
                <w:lang w:eastAsia="en-GB"/>
              </w:rPr>
              <w:t>Direct Reports</w:t>
            </w:r>
          </w:p>
          <w:p w14:paraId="280BF653" w14:textId="77777777" w:rsidR="0042291F" w:rsidRDefault="0042291F" w:rsidP="00E57F76">
            <w:pPr>
              <w:adjustRightInd w:val="0"/>
              <w:rPr>
                <w:lang w:eastAsia="en-GB"/>
              </w:rPr>
            </w:pPr>
            <w:r>
              <w:rPr>
                <w:lang w:eastAsia="en-GB"/>
              </w:rPr>
              <w:t>Senior Supplier Specialist</w:t>
            </w:r>
          </w:p>
          <w:p w14:paraId="6DF591E3" w14:textId="77777777" w:rsidR="0042291F" w:rsidRDefault="0042291F" w:rsidP="00E57F76">
            <w:pPr>
              <w:adjustRightInd w:val="0"/>
              <w:rPr>
                <w:lang w:eastAsia="en-GB"/>
              </w:rPr>
            </w:pPr>
            <w:r>
              <w:rPr>
                <w:lang w:eastAsia="en-GB"/>
              </w:rPr>
              <w:t>Supplier Manager</w:t>
            </w:r>
          </w:p>
          <w:p w14:paraId="00EA931A" w14:textId="77777777" w:rsidR="0042291F" w:rsidRDefault="0042291F" w:rsidP="00E57F76">
            <w:pPr>
              <w:adjustRightInd w:val="0"/>
              <w:rPr>
                <w:lang w:eastAsia="en-GB"/>
              </w:rPr>
            </w:pPr>
            <w:r>
              <w:rPr>
                <w:lang w:eastAsia="en-GB"/>
              </w:rPr>
              <w:t>Procurement Executive</w:t>
            </w:r>
          </w:p>
          <w:p w14:paraId="4219F3A2" w14:textId="77777777" w:rsidR="0042291F" w:rsidRDefault="0042291F" w:rsidP="00E57F76">
            <w:pPr>
              <w:adjustRightInd w:val="0"/>
              <w:rPr>
                <w:lang w:eastAsia="en-GB"/>
              </w:rPr>
            </w:pPr>
            <w:r>
              <w:rPr>
                <w:lang w:eastAsia="en-GB"/>
              </w:rPr>
              <w:t>Agency &amp; Contract Manager</w:t>
            </w:r>
          </w:p>
          <w:p w14:paraId="78A4679D" w14:textId="77777777" w:rsidR="0042291F" w:rsidRPr="00C2371A" w:rsidRDefault="0042291F" w:rsidP="00E57F76">
            <w:pPr>
              <w:adjustRightInd w:val="0"/>
              <w:rPr>
                <w:lang w:eastAsia="en-GB"/>
              </w:rPr>
            </w:pPr>
            <w:r>
              <w:rPr>
                <w:lang w:eastAsia="en-GB"/>
              </w:rPr>
              <w:t>Contract Management Executive</w:t>
            </w:r>
          </w:p>
          <w:p w14:paraId="5627EE91" w14:textId="77777777" w:rsidR="0042291F" w:rsidRPr="00BE353F" w:rsidRDefault="0042291F" w:rsidP="00E57F76">
            <w:pPr>
              <w:adjustRightInd w:val="0"/>
              <w:rPr>
                <w:u w:val="single"/>
                <w:lang w:eastAsia="en-GB"/>
              </w:rPr>
            </w:pPr>
            <w:r w:rsidRPr="00BE353F">
              <w:rPr>
                <w:u w:val="single"/>
                <w:lang w:eastAsia="en-GB"/>
              </w:rPr>
              <w:t>Indirect (dotted) Reports</w:t>
            </w:r>
          </w:p>
          <w:p w14:paraId="54F80651" w14:textId="77777777" w:rsidR="0042291F" w:rsidRPr="00BE353F" w:rsidRDefault="0042291F" w:rsidP="00E57F76">
            <w:pPr>
              <w:adjustRightInd w:val="0"/>
              <w:rPr>
                <w:lang w:eastAsia="en-GB"/>
              </w:rPr>
            </w:pPr>
            <w:r>
              <w:rPr>
                <w:lang w:eastAsia="en-GB"/>
              </w:rPr>
              <w:t>None</w:t>
            </w:r>
          </w:p>
        </w:tc>
      </w:tr>
      <w:tr w:rsidR="0042291F" w:rsidRPr="00BA084B" w14:paraId="5819F28B" w14:textId="77777777" w:rsidTr="00E57F76">
        <w:trPr>
          <w:trHeight w:val="624"/>
        </w:trPr>
        <w:tc>
          <w:tcPr>
            <w:tcW w:w="495" w:type="dxa"/>
            <w:vAlign w:val="center"/>
          </w:tcPr>
          <w:p w14:paraId="796D18A2"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9.</w:t>
            </w:r>
          </w:p>
        </w:tc>
        <w:tc>
          <w:tcPr>
            <w:tcW w:w="4745" w:type="dxa"/>
            <w:vAlign w:val="center"/>
          </w:tcPr>
          <w:p w14:paraId="695704D2"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Key Stakeholders</w:t>
            </w:r>
          </w:p>
        </w:tc>
        <w:tc>
          <w:tcPr>
            <w:tcW w:w="5387" w:type="dxa"/>
            <w:vAlign w:val="center"/>
          </w:tcPr>
          <w:p w14:paraId="4A60E3CD" w14:textId="77777777" w:rsidR="0042291F" w:rsidRDefault="0042291F" w:rsidP="00E57F76">
            <w:pPr>
              <w:adjustRightInd w:val="0"/>
              <w:rPr>
                <w:lang w:eastAsia="en-GB"/>
              </w:rPr>
            </w:pPr>
            <w:r>
              <w:rPr>
                <w:lang w:eastAsia="en-GB"/>
              </w:rPr>
              <w:t>Head of Technical Claims</w:t>
            </w:r>
          </w:p>
          <w:p w14:paraId="020FFE74" w14:textId="77777777" w:rsidR="0042291F" w:rsidRDefault="0042291F" w:rsidP="00E57F76">
            <w:pPr>
              <w:adjustRightInd w:val="0"/>
              <w:rPr>
                <w:lang w:eastAsia="en-GB"/>
              </w:rPr>
            </w:pPr>
            <w:r>
              <w:rPr>
                <w:lang w:eastAsia="en-GB"/>
              </w:rPr>
              <w:t>Commercial Director</w:t>
            </w:r>
          </w:p>
          <w:p w14:paraId="3AA1467D" w14:textId="77777777" w:rsidR="0042291F" w:rsidRPr="00BE353F" w:rsidRDefault="0042291F" w:rsidP="00E57F76">
            <w:pPr>
              <w:adjustRightInd w:val="0"/>
              <w:rPr>
                <w:lang w:eastAsia="en-GB"/>
              </w:rPr>
            </w:pPr>
            <w:r>
              <w:rPr>
                <w:lang w:eastAsia="en-GB"/>
              </w:rPr>
              <w:t>Director of Business Control &amp; Governance</w:t>
            </w:r>
          </w:p>
        </w:tc>
      </w:tr>
      <w:tr w:rsidR="0042291F" w:rsidRPr="00BA084B" w14:paraId="3B4B28C8" w14:textId="77777777" w:rsidTr="00E57F76">
        <w:trPr>
          <w:trHeight w:val="624"/>
        </w:trPr>
        <w:tc>
          <w:tcPr>
            <w:tcW w:w="495" w:type="dxa"/>
            <w:vAlign w:val="center"/>
          </w:tcPr>
          <w:p w14:paraId="767A93C3"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10.</w:t>
            </w:r>
          </w:p>
        </w:tc>
        <w:tc>
          <w:tcPr>
            <w:tcW w:w="4745" w:type="dxa"/>
            <w:vAlign w:val="center"/>
          </w:tcPr>
          <w:p w14:paraId="578394CD" w14:textId="77777777" w:rsidR="0042291F" w:rsidRPr="00BE353F" w:rsidRDefault="0042291F" w:rsidP="00E57F76">
            <w:pPr>
              <w:pStyle w:val="AmTrustBlack"/>
              <w:rPr>
                <w:rFonts w:ascii="Poppins" w:hAnsi="Poppins" w:cs="Poppins"/>
                <w:color w:val="auto"/>
                <w:sz w:val="20"/>
                <w:szCs w:val="20"/>
                <w:lang w:eastAsia="en-GB"/>
              </w:rPr>
            </w:pPr>
            <w:r w:rsidRPr="00BE353F">
              <w:rPr>
                <w:rFonts w:ascii="Poppins" w:hAnsi="Poppins" w:cs="Poppins"/>
                <w:color w:val="auto"/>
                <w:sz w:val="20"/>
                <w:szCs w:val="20"/>
                <w:lang w:eastAsia="en-GB"/>
              </w:rPr>
              <w:t>Last Review Date</w:t>
            </w:r>
          </w:p>
        </w:tc>
        <w:tc>
          <w:tcPr>
            <w:tcW w:w="5387" w:type="dxa"/>
            <w:vAlign w:val="center"/>
          </w:tcPr>
          <w:p w14:paraId="6DF06B24" w14:textId="2A679A36" w:rsidR="0042291F" w:rsidRPr="00BE353F" w:rsidRDefault="0042291F" w:rsidP="00E57F76">
            <w:pPr>
              <w:adjustRightInd w:val="0"/>
              <w:rPr>
                <w:lang w:eastAsia="en-GB"/>
              </w:rPr>
            </w:pPr>
            <w:r>
              <w:rPr>
                <w:lang w:eastAsia="en-GB"/>
              </w:rPr>
              <w:t>July</w:t>
            </w:r>
            <w:r>
              <w:rPr>
                <w:lang w:eastAsia="en-GB"/>
              </w:rPr>
              <w:t xml:space="preserve"> 2026</w:t>
            </w:r>
          </w:p>
        </w:tc>
      </w:tr>
    </w:tbl>
    <w:p w14:paraId="5F4F8E53" w14:textId="5CB5B5A3" w:rsidR="0042291F" w:rsidRDefault="0042291F" w:rsidP="00E30FC5">
      <w:pPr>
        <w:rPr>
          <w:shd w:val="clear" w:color="auto" w:fill="auto"/>
        </w:rPr>
      </w:pPr>
    </w:p>
    <w:p w14:paraId="42061CF6" w14:textId="77777777" w:rsidR="0042291F" w:rsidRDefault="0042291F">
      <w:pPr>
        <w:widowControl/>
        <w:autoSpaceDE/>
        <w:autoSpaceDN/>
        <w:spacing w:after="160" w:line="259" w:lineRule="auto"/>
        <w:ind w:right="0"/>
        <w:jc w:val="left"/>
        <w:rPr>
          <w:shd w:val="clear" w:color="auto" w:fill="auto"/>
        </w:rPr>
      </w:pPr>
      <w:r>
        <w:rPr>
          <w:shd w:val="clear" w:color="auto" w:fill="auto"/>
        </w:rPr>
        <w:br w:type="page"/>
      </w:r>
    </w:p>
    <w:bookmarkEnd w:id="0"/>
    <w:bookmarkEnd w:id="1"/>
    <w:p w14:paraId="549292FC" w14:textId="2496EC75" w:rsidR="00C35DB4" w:rsidRPr="00BC66A9" w:rsidRDefault="00C35DB4" w:rsidP="00BC66A9">
      <w:pPr>
        <w:pStyle w:val="Heading1"/>
      </w:pPr>
      <w:r w:rsidRPr="00BC66A9">
        <w:lastRenderedPageBreak/>
        <w:t>Position overview</w:t>
      </w:r>
    </w:p>
    <w:p w14:paraId="7EFD9F71" w14:textId="77777777" w:rsidR="00C35DB4" w:rsidRPr="00C35DB4" w:rsidRDefault="00C35DB4" w:rsidP="00E30FC5">
      <w:pPr>
        <w:rPr>
          <w:shd w:val="clear" w:color="auto" w:fill="auto"/>
        </w:rPr>
      </w:pPr>
    </w:p>
    <w:p w14:paraId="37C2A978" w14:textId="77777777" w:rsidR="004013B2" w:rsidRDefault="004013B2" w:rsidP="004013B2">
      <w:pPr>
        <w:rPr>
          <w:b/>
          <w:shd w:val="clear" w:color="auto" w:fill="auto"/>
        </w:rPr>
      </w:pPr>
      <w:r w:rsidRPr="005E38CE">
        <w:rPr>
          <w:shd w:val="clear" w:color="auto" w:fill="auto"/>
        </w:rPr>
        <w:t>The Procurement Manager is responsible for leading Arc’s procurement and contract management function, ensuring optimum value, compliance, and strategic alignment across third</w:t>
      </w:r>
      <w:r w:rsidRPr="005E38CE">
        <w:rPr>
          <w:rFonts w:ascii="Cambria Math" w:hAnsi="Cambria Math" w:cs="Cambria Math"/>
          <w:shd w:val="clear" w:color="auto" w:fill="auto"/>
        </w:rPr>
        <w:t>‑</w:t>
      </w:r>
      <w:r w:rsidRPr="005E38CE">
        <w:rPr>
          <w:shd w:val="clear" w:color="auto" w:fill="auto"/>
        </w:rPr>
        <w:t>party relationships. The role leads the sourcing, negotiation, governance, and performance management of suppliers while driving continuous improvement and embedding strong data and contract governance practices.</w:t>
      </w:r>
    </w:p>
    <w:p w14:paraId="229D82AE" w14:textId="77777777" w:rsidR="00C35DB4" w:rsidRDefault="00C35DB4" w:rsidP="00E30FC5">
      <w:pPr>
        <w:rPr>
          <w:shd w:val="clear" w:color="auto" w:fill="auto"/>
        </w:rPr>
      </w:pPr>
    </w:p>
    <w:p w14:paraId="03E3E5F4" w14:textId="1B87F07A" w:rsidR="00C35DB4" w:rsidRPr="00BC66A9" w:rsidRDefault="00C35DB4" w:rsidP="00BC66A9">
      <w:pPr>
        <w:pStyle w:val="Heading2"/>
      </w:pPr>
      <w:r w:rsidRPr="00962CB2">
        <w:t xml:space="preserve">Essential </w:t>
      </w:r>
      <w:r>
        <w:t>j</w:t>
      </w:r>
      <w:r w:rsidRPr="00962CB2">
        <w:t xml:space="preserve">ob </w:t>
      </w:r>
      <w:r>
        <w:t>f</w:t>
      </w:r>
      <w:r w:rsidRPr="00962CB2">
        <w:t>unctions</w:t>
      </w:r>
    </w:p>
    <w:p w14:paraId="6914DA0F" w14:textId="77777777" w:rsidR="00C35DB4" w:rsidRDefault="00C35DB4" w:rsidP="00E30FC5">
      <w:pPr>
        <w:rPr>
          <w:highlight w:val="yellow"/>
        </w:rPr>
      </w:pPr>
    </w:p>
    <w:p w14:paraId="1F07125F" w14:textId="77777777" w:rsidR="003220F3" w:rsidRDefault="003220F3" w:rsidP="003220F3">
      <w:r w:rsidRPr="0044527C">
        <w:t xml:space="preserve">The </w:t>
      </w:r>
      <w:r>
        <w:t>Procurement Manager will:</w:t>
      </w:r>
    </w:p>
    <w:p w14:paraId="6D588BF8" w14:textId="77777777" w:rsidR="003220F3" w:rsidRDefault="003220F3" w:rsidP="003220F3">
      <w:pPr>
        <w:pStyle w:val="Bullet1"/>
        <w:spacing w:after="60" w:line="240" w:lineRule="auto"/>
        <w:ind w:left="572" w:hanging="357"/>
      </w:pPr>
      <w:r>
        <w:t>I</w:t>
      </w:r>
      <w:r w:rsidRPr="00DF00B7">
        <w:t xml:space="preserve">mplement </w:t>
      </w:r>
      <w:r>
        <w:t xml:space="preserve">and embed </w:t>
      </w:r>
      <w:r w:rsidRPr="00DF00B7">
        <w:t>third</w:t>
      </w:r>
      <w:r>
        <w:t xml:space="preserve"> </w:t>
      </w:r>
      <w:r w:rsidRPr="00DF00B7">
        <w:t xml:space="preserve">party sourcing strategies aligned with </w:t>
      </w:r>
      <w:r>
        <w:t>Arc strategic</w:t>
      </w:r>
      <w:r w:rsidRPr="00DF00B7">
        <w:t xml:space="preserve"> goals</w:t>
      </w:r>
      <w:r>
        <w:t>.</w:t>
      </w:r>
    </w:p>
    <w:p w14:paraId="78FE918A" w14:textId="77777777" w:rsidR="003220F3" w:rsidRPr="00ED1B6A" w:rsidRDefault="003220F3" w:rsidP="003220F3">
      <w:pPr>
        <w:pStyle w:val="Bullet1"/>
        <w:spacing w:after="60" w:line="240" w:lineRule="auto"/>
        <w:ind w:left="572" w:hanging="357"/>
      </w:pPr>
      <w:r>
        <w:t xml:space="preserve">Oversee end-to-end procurement processes: supplier and partner selection, RFP/RFQ, negotiation, contracting, and onboarding and Agent contracting. </w:t>
      </w:r>
    </w:p>
    <w:p w14:paraId="5922636D" w14:textId="77777777" w:rsidR="003220F3" w:rsidRPr="00ED1B6A" w:rsidRDefault="003220F3" w:rsidP="003220F3">
      <w:pPr>
        <w:pStyle w:val="Bullet1"/>
        <w:spacing w:after="60" w:line="240" w:lineRule="auto"/>
        <w:ind w:left="572" w:hanging="357"/>
      </w:pPr>
      <w:r>
        <w:t>Monitor and manage performance, ensuring SLAs and KPIs are met for the Team and partners.</w:t>
      </w:r>
    </w:p>
    <w:p w14:paraId="174D3606" w14:textId="77777777" w:rsidR="003220F3" w:rsidRPr="00ED1B6A" w:rsidRDefault="003220F3" w:rsidP="003220F3">
      <w:pPr>
        <w:pStyle w:val="Bullet1"/>
        <w:spacing w:after="60" w:line="240" w:lineRule="auto"/>
        <w:ind w:left="572" w:hanging="357"/>
      </w:pPr>
      <w:r>
        <w:t>Identify opportunities for cost savings, vendor consolidation, and process improvements.</w:t>
      </w:r>
    </w:p>
    <w:p w14:paraId="081E4D77" w14:textId="77777777" w:rsidR="003220F3" w:rsidRDefault="003220F3" w:rsidP="003220F3">
      <w:pPr>
        <w:pStyle w:val="Bullet1"/>
        <w:spacing w:after="60" w:line="240" w:lineRule="auto"/>
        <w:ind w:left="572" w:hanging="357"/>
      </w:pPr>
      <w:r>
        <w:t>Oversees the integration of third party managed data within Arc operating systems ensuring the provision of robust and timely reporting.</w:t>
      </w:r>
    </w:p>
    <w:p w14:paraId="0D8E7413" w14:textId="77777777" w:rsidR="003220F3" w:rsidRPr="00ED1B6A" w:rsidRDefault="003220F3" w:rsidP="003220F3">
      <w:pPr>
        <w:pStyle w:val="Bullet1"/>
        <w:spacing w:after="60" w:line="240" w:lineRule="auto"/>
        <w:ind w:left="572" w:hanging="357"/>
      </w:pPr>
      <w:r>
        <w:t>Manage the maintenance of accurate and up-to-date procurement records, vendor contracts, agent and contract management records.</w:t>
      </w:r>
    </w:p>
    <w:p w14:paraId="2D07A5F7" w14:textId="77777777" w:rsidR="003220F3" w:rsidRDefault="003220F3" w:rsidP="003220F3">
      <w:pPr>
        <w:pStyle w:val="Bullet1"/>
        <w:spacing w:after="60" w:line="240" w:lineRule="auto"/>
        <w:ind w:left="572" w:hanging="357"/>
      </w:pPr>
      <w:r>
        <w:t>Provide regular reporting on spend, savings, vendor performance, and contract status.</w:t>
      </w:r>
    </w:p>
    <w:p w14:paraId="1976BCE4" w14:textId="77777777" w:rsidR="003220F3" w:rsidRDefault="003220F3" w:rsidP="003220F3">
      <w:pPr>
        <w:pStyle w:val="Bullet1"/>
        <w:spacing w:after="60" w:line="240" w:lineRule="auto"/>
        <w:ind w:left="572" w:hanging="357"/>
      </w:pPr>
      <w:r>
        <w:t>Support procurement audits, governance processes, and compliance reviews.</w:t>
      </w:r>
    </w:p>
    <w:p w14:paraId="7B39273B" w14:textId="77777777" w:rsidR="003220F3" w:rsidRDefault="003220F3" w:rsidP="003220F3">
      <w:pPr>
        <w:pStyle w:val="Bullet1"/>
        <w:spacing w:after="60" w:line="240" w:lineRule="auto"/>
        <w:ind w:left="572" w:hanging="357"/>
      </w:pPr>
      <w:r>
        <w:t>Establish and oversee a contract management database, ensuring regular review of Arc contracts across partners and suppliers.</w:t>
      </w:r>
    </w:p>
    <w:p w14:paraId="5AA2E94F" w14:textId="77777777" w:rsidR="003220F3" w:rsidRDefault="003220F3" w:rsidP="003220F3">
      <w:pPr>
        <w:pStyle w:val="Bullet1"/>
        <w:spacing w:after="60" w:line="240" w:lineRule="auto"/>
        <w:ind w:left="572" w:hanging="357"/>
      </w:pPr>
      <w:r>
        <w:t>Ensure robust data governance within contract management systems.</w:t>
      </w:r>
    </w:p>
    <w:p w14:paraId="36DD64AD" w14:textId="77777777" w:rsidR="003220F3" w:rsidRPr="00AD4461" w:rsidRDefault="003220F3" w:rsidP="003220F3">
      <w:pPr>
        <w:pStyle w:val="Bullet1"/>
        <w:spacing w:after="120"/>
        <w:rPr>
          <w:shd w:val="clear" w:color="auto" w:fill="auto"/>
          <w:lang w:eastAsia="en-GB"/>
        </w:rPr>
      </w:pPr>
      <w:r w:rsidRPr="00AD4461">
        <w:rPr>
          <w:shd w:val="clear" w:color="auto" w:fill="auto"/>
          <w:lang w:eastAsia="en-GB"/>
        </w:rPr>
        <w:t>Embedding responsible procurement principles</w:t>
      </w:r>
      <w:r>
        <w:rPr>
          <w:shd w:val="clear" w:color="auto" w:fill="auto"/>
          <w:lang w:eastAsia="en-GB"/>
        </w:rPr>
        <w:t>,</w:t>
      </w:r>
      <w:r w:rsidRPr="00AD4461">
        <w:rPr>
          <w:shd w:val="clear" w:color="auto" w:fill="auto"/>
          <w:lang w:eastAsia="en-GB"/>
        </w:rPr>
        <w:t xml:space="preserve"> </w:t>
      </w:r>
      <w:r>
        <w:rPr>
          <w:shd w:val="clear" w:color="auto" w:fill="auto"/>
          <w:lang w:eastAsia="en-GB"/>
        </w:rPr>
        <w:t>m</w:t>
      </w:r>
      <w:r w:rsidRPr="00AD4461">
        <w:rPr>
          <w:shd w:val="clear" w:color="auto" w:fill="auto"/>
          <w:lang w:eastAsia="en-GB"/>
        </w:rPr>
        <w:t>onitoring ESG risks in the supply chain</w:t>
      </w:r>
      <w:r>
        <w:rPr>
          <w:shd w:val="clear" w:color="auto" w:fill="auto"/>
          <w:lang w:eastAsia="en-GB"/>
        </w:rPr>
        <w:t>.</w:t>
      </w:r>
    </w:p>
    <w:p w14:paraId="5CEE492E" w14:textId="77777777" w:rsidR="00C35DB4" w:rsidRDefault="00C35DB4" w:rsidP="00E30FC5"/>
    <w:p w14:paraId="5C9E2E8F" w14:textId="20B85939" w:rsidR="00C35DB4" w:rsidRDefault="00C35DB4" w:rsidP="00BC66A9">
      <w:pPr>
        <w:pStyle w:val="Heading1"/>
      </w:pPr>
      <w:r w:rsidRPr="00FD735C">
        <w:t>General</w:t>
      </w:r>
    </w:p>
    <w:p w14:paraId="3B6D09A1" w14:textId="77777777" w:rsidR="00C35DB4" w:rsidRPr="00FD735C" w:rsidRDefault="00C35DB4" w:rsidP="00BC66A9">
      <w:pPr>
        <w:pStyle w:val="Bullet1"/>
      </w:pPr>
      <w:r w:rsidRPr="00FD735C">
        <w:t xml:space="preserve">To carry out all work in accordance with agreed service standards and FCA regulations </w:t>
      </w:r>
    </w:p>
    <w:p w14:paraId="61173715" w14:textId="56C0CC60" w:rsidR="00C35DB4" w:rsidRPr="00FD735C" w:rsidRDefault="00C35DB4" w:rsidP="00BC66A9">
      <w:pPr>
        <w:pStyle w:val="Bullet1"/>
      </w:pPr>
      <w:r w:rsidRPr="00FD735C">
        <w:t xml:space="preserve">Comply with procedures, </w:t>
      </w:r>
      <w:r w:rsidR="005C4008" w:rsidRPr="00FD735C">
        <w:t>policies,</w:t>
      </w:r>
      <w:r w:rsidRPr="00FD735C">
        <w:t xml:space="preserve"> and regulations as relevant to remit</w:t>
      </w:r>
    </w:p>
    <w:p w14:paraId="52A9196A" w14:textId="670886EA" w:rsidR="00C35DB4" w:rsidRPr="00BC66A9" w:rsidRDefault="00C35DB4" w:rsidP="00BC66A9">
      <w:pPr>
        <w:pStyle w:val="Bullet1"/>
      </w:pPr>
      <w:r w:rsidRPr="00FD735C">
        <w:t xml:space="preserve">Ensure you </w:t>
      </w:r>
      <w:r w:rsidRPr="003220F3">
        <w:t>and your direct reports complete</w:t>
      </w:r>
      <w:r w:rsidRPr="00BC66A9">
        <w:t xml:space="preserve"> all mandatory and job specific training requirements in line with the required time frames</w:t>
      </w:r>
    </w:p>
    <w:p w14:paraId="3C40C9DB" w14:textId="5142988C" w:rsidR="00C35DB4" w:rsidRPr="00BC66A9" w:rsidRDefault="00C35DB4" w:rsidP="00BC66A9">
      <w:pPr>
        <w:pStyle w:val="Bullet1"/>
      </w:pPr>
      <w:r w:rsidRPr="00BC66A9">
        <w:lastRenderedPageBreak/>
        <w:t>Complete the required number of hours of Continuing Professional Development (CPD) as it pertains to your role and applicable qualifications and ensure this is logged in Workday</w:t>
      </w:r>
    </w:p>
    <w:p w14:paraId="1C8CA1F0" w14:textId="7043061A" w:rsidR="00C35DB4" w:rsidRPr="003220F3" w:rsidRDefault="00C35DB4" w:rsidP="00BC66A9">
      <w:pPr>
        <w:pStyle w:val="Bullet1"/>
      </w:pPr>
      <w:r w:rsidRPr="003220F3">
        <w:t>Ensure your direct reports complete and log any required CPD</w:t>
      </w:r>
    </w:p>
    <w:p w14:paraId="5A2D43AF" w14:textId="1B723836" w:rsidR="00C35DB4" w:rsidRPr="00BC66A9" w:rsidRDefault="00C35DB4" w:rsidP="00BC66A9">
      <w:pPr>
        <w:pStyle w:val="Bullet1"/>
      </w:pPr>
      <w:r w:rsidRPr="00BC66A9">
        <w:t xml:space="preserve">Fully participate in all applicable fitness and proprietary and </w:t>
      </w:r>
      <w:r w:rsidR="005C4008" w:rsidRPr="00BC66A9">
        <w:t>p</w:t>
      </w:r>
      <w:r w:rsidRPr="00BC66A9">
        <w:t xml:space="preserve">erformance </w:t>
      </w:r>
      <w:r w:rsidR="005C4008" w:rsidRPr="00BC66A9">
        <w:t>r</w:t>
      </w:r>
      <w:r w:rsidRPr="00BC66A9">
        <w:t>eview processes</w:t>
      </w:r>
    </w:p>
    <w:p w14:paraId="158A8611" w14:textId="32F39CCB" w:rsidR="00C35DB4" w:rsidRPr="003220F3" w:rsidRDefault="00C35DB4" w:rsidP="00BC66A9">
      <w:pPr>
        <w:pStyle w:val="Bullet1"/>
      </w:pPr>
      <w:r w:rsidRPr="00BC66A9">
        <w:t xml:space="preserve">Promptly advise your line manager/HR as to any matter that may be relevant and/or impact your </w:t>
      </w:r>
      <w:r w:rsidRPr="003220F3">
        <w:t>ability to perform in your role</w:t>
      </w:r>
    </w:p>
    <w:p w14:paraId="7E45E674" w14:textId="0C297AEB" w:rsidR="00C35DB4" w:rsidRPr="003220F3" w:rsidRDefault="00C35DB4" w:rsidP="00BC66A9">
      <w:pPr>
        <w:pStyle w:val="Bullet1"/>
      </w:pPr>
      <w:r w:rsidRPr="003220F3">
        <w:t xml:space="preserve">Complete the annual </w:t>
      </w:r>
      <w:r w:rsidR="005C4008" w:rsidRPr="003220F3">
        <w:t>p</w:t>
      </w:r>
      <w:r w:rsidRPr="003220F3">
        <w:t xml:space="preserve">erformance </w:t>
      </w:r>
      <w:r w:rsidR="005C4008" w:rsidRPr="003220F3">
        <w:t>r</w:t>
      </w:r>
      <w:r w:rsidRPr="003220F3">
        <w:t>eview process for all direct reports, to include completing a thorough assessment as it relates to performance against delivery in post, the core competency framework and conduct standards. Ensure appropriate objectives are set, learning and development plans completed and that any performance or behaviour not meeting expectations is managed promptly and appropriately</w:t>
      </w:r>
      <w:r w:rsidR="002556F5" w:rsidRPr="003220F3">
        <w:t>.</w:t>
      </w:r>
    </w:p>
    <w:p w14:paraId="5AA6FDC1" w14:textId="110D03FF" w:rsidR="00C35DB4" w:rsidRDefault="00C35DB4" w:rsidP="00BC66A9">
      <w:pPr>
        <w:pStyle w:val="Bullet1"/>
      </w:pPr>
      <w:r w:rsidRPr="003220F3">
        <w:t>Other duties may be assigned in order to meet</w:t>
      </w:r>
      <w:r w:rsidRPr="00FD735C">
        <w:t xml:space="preserve"> the on-going needs of the </w:t>
      </w:r>
      <w:r w:rsidR="005C4008" w:rsidRPr="00FD735C">
        <w:t>organisation</w:t>
      </w:r>
    </w:p>
    <w:p w14:paraId="553467F5" w14:textId="77777777" w:rsidR="002556F5" w:rsidRDefault="002556F5" w:rsidP="002556F5">
      <w:pPr>
        <w:pStyle w:val="Bullet1"/>
        <w:numPr>
          <w:ilvl w:val="0"/>
          <w:numId w:val="0"/>
        </w:numPr>
        <w:ind w:left="572"/>
      </w:pPr>
    </w:p>
    <w:p w14:paraId="20F6BF35" w14:textId="77777777" w:rsidR="00895DCB" w:rsidRPr="00FD735C" w:rsidRDefault="00895DCB" w:rsidP="002556F5">
      <w:pPr>
        <w:pStyle w:val="Bullet1"/>
        <w:numPr>
          <w:ilvl w:val="0"/>
          <w:numId w:val="0"/>
        </w:numPr>
        <w:ind w:left="572"/>
      </w:pPr>
    </w:p>
    <w:p w14:paraId="218E8B09" w14:textId="0866DEA4" w:rsidR="0067641D" w:rsidRDefault="0067641D" w:rsidP="00BC66A9">
      <w:pPr>
        <w:pStyle w:val="Heading1"/>
      </w:pPr>
      <w:r w:rsidRPr="0067641D">
        <w:t xml:space="preserve">Qualifications, </w:t>
      </w:r>
      <w:r>
        <w:t>e</w:t>
      </w:r>
      <w:r w:rsidRPr="0067641D">
        <w:t xml:space="preserve">xperience and </w:t>
      </w:r>
      <w:r>
        <w:t>c</w:t>
      </w:r>
      <w:r w:rsidRPr="0067641D">
        <w:t>ompetence</w:t>
      </w:r>
    </w:p>
    <w:p w14:paraId="377BE50F" w14:textId="77777777" w:rsidR="002556F5" w:rsidRDefault="002556F5" w:rsidP="003C682E"/>
    <w:p w14:paraId="09A5046F" w14:textId="77777777" w:rsidR="002556F5" w:rsidRPr="002556F5" w:rsidRDefault="002556F5" w:rsidP="00F56CD9">
      <w:pPr>
        <w:pStyle w:val="NormalSemibold"/>
        <w:rPr>
          <w:lang w:val="en-US"/>
        </w:rPr>
      </w:pPr>
      <w:r w:rsidRPr="002556F5">
        <w:rPr>
          <w:lang w:val="en-US"/>
        </w:rPr>
        <w:t>Qualifications</w:t>
      </w:r>
    </w:p>
    <w:p w14:paraId="1C4B344C" w14:textId="77777777" w:rsidR="00F56CD9" w:rsidRPr="00CE5B2E" w:rsidRDefault="00F56CD9" w:rsidP="00F56CD9">
      <w:pPr>
        <w:pStyle w:val="Bullet1"/>
        <w:spacing w:after="60" w:line="240" w:lineRule="auto"/>
        <w:ind w:left="572" w:hanging="357"/>
      </w:pPr>
      <w:r w:rsidRPr="00CE5B2E">
        <w:t xml:space="preserve">Professional </w:t>
      </w:r>
      <w:r>
        <w:t>m</w:t>
      </w:r>
      <w:r w:rsidRPr="00CE5B2E">
        <w:t>embership</w:t>
      </w:r>
    </w:p>
    <w:p w14:paraId="0C22195C" w14:textId="77777777" w:rsidR="00F56CD9" w:rsidRPr="00B63934" w:rsidRDefault="00F56CD9" w:rsidP="00F56CD9">
      <w:pPr>
        <w:pStyle w:val="Bullet1"/>
        <w:numPr>
          <w:ilvl w:val="1"/>
          <w:numId w:val="3"/>
        </w:numPr>
        <w:spacing w:after="60" w:line="240" w:lineRule="auto"/>
        <w:rPr>
          <w:lang w:val="fr-FR"/>
        </w:rPr>
      </w:pPr>
      <w:r w:rsidRPr="00B63934">
        <w:rPr>
          <w:lang w:val="fr-FR"/>
        </w:rPr>
        <w:t xml:space="preserve">Professional </w:t>
      </w:r>
      <w:proofErr w:type="spellStart"/>
      <w:r w:rsidRPr="00B63934">
        <w:rPr>
          <w:lang w:val="fr-FR"/>
        </w:rPr>
        <w:t>procurement</w:t>
      </w:r>
      <w:proofErr w:type="spellEnd"/>
      <w:r w:rsidRPr="00B63934">
        <w:rPr>
          <w:lang w:val="fr-FR"/>
        </w:rPr>
        <w:t xml:space="preserve"> qualifications, CIPS (</w:t>
      </w:r>
      <w:proofErr w:type="spellStart"/>
      <w:r w:rsidRPr="00B63934">
        <w:rPr>
          <w:lang w:val="fr-FR"/>
        </w:rPr>
        <w:t>preferred</w:t>
      </w:r>
      <w:proofErr w:type="spellEnd"/>
      <w:r w:rsidRPr="00B63934">
        <w:rPr>
          <w:lang w:val="fr-FR"/>
        </w:rPr>
        <w:t>)</w:t>
      </w:r>
    </w:p>
    <w:p w14:paraId="31D310B3" w14:textId="282DB110" w:rsidR="002556F5" w:rsidRPr="00961FB6" w:rsidRDefault="00F56CD9" w:rsidP="00961FB6">
      <w:pPr>
        <w:pStyle w:val="Bullet1"/>
        <w:numPr>
          <w:ilvl w:val="1"/>
          <w:numId w:val="3"/>
        </w:numPr>
        <w:spacing w:after="60" w:line="240" w:lineRule="auto"/>
      </w:pPr>
      <w:r>
        <w:t>Dip CII (preferred)</w:t>
      </w:r>
    </w:p>
    <w:p w14:paraId="09346126" w14:textId="77777777" w:rsidR="002556F5" w:rsidRPr="002556F5" w:rsidRDefault="002556F5" w:rsidP="007C55EC">
      <w:pPr>
        <w:pStyle w:val="NormalSemibold"/>
        <w:rPr>
          <w:lang w:val="en-US"/>
        </w:rPr>
      </w:pPr>
      <w:r w:rsidRPr="002556F5">
        <w:rPr>
          <w:lang w:val="en"/>
        </w:rPr>
        <w:t xml:space="preserve">Experience </w:t>
      </w:r>
    </w:p>
    <w:p w14:paraId="456493AE" w14:textId="77777777" w:rsidR="007C55EC" w:rsidRPr="00ED1B6A" w:rsidRDefault="007C55EC" w:rsidP="007C55EC">
      <w:pPr>
        <w:pStyle w:val="Bullet1"/>
        <w:spacing w:after="60" w:line="240" w:lineRule="auto"/>
        <w:ind w:left="572" w:hanging="357"/>
      </w:pPr>
      <w:r w:rsidRPr="00ED1B6A">
        <w:t>Experience in complex procurement with a deep knowledge of UK procurement legislation</w:t>
      </w:r>
    </w:p>
    <w:p w14:paraId="3E82473D" w14:textId="77777777" w:rsidR="007C55EC" w:rsidRPr="00ED1B6A" w:rsidRDefault="007C55EC" w:rsidP="007C55EC">
      <w:pPr>
        <w:pStyle w:val="Bullet1"/>
        <w:spacing w:after="60" w:line="240" w:lineRule="auto"/>
        <w:ind w:left="572" w:hanging="357"/>
      </w:pPr>
      <w:r w:rsidRPr="00ED1B6A">
        <w:t>A strategic mindset focused on value, risk, and innovation</w:t>
      </w:r>
    </w:p>
    <w:p w14:paraId="26F3BE83" w14:textId="77777777" w:rsidR="007C55EC" w:rsidRPr="00ED1B6A" w:rsidRDefault="007C55EC" w:rsidP="007C55EC">
      <w:pPr>
        <w:pStyle w:val="Bullet1"/>
        <w:spacing w:after="60" w:line="240" w:lineRule="auto"/>
        <w:ind w:left="572" w:hanging="357"/>
      </w:pPr>
      <w:r w:rsidRPr="00ED1B6A">
        <w:t>Strong leadership and motivational abilities to inspire a team and drive performance</w:t>
      </w:r>
    </w:p>
    <w:p w14:paraId="6FE068C6" w14:textId="77777777" w:rsidR="007C55EC" w:rsidRPr="00ED1B6A" w:rsidRDefault="007C55EC" w:rsidP="007C55EC">
      <w:pPr>
        <w:pStyle w:val="Bullet1"/>
        <w:spacing w:after="60" w:line="240" w:lineRule="auto"/>
        <w:ind w:left="572" w:hanging="357"/>
      </w:pPr>
      <w:r w:rsidRPr="00ED1B6A">
        <w:t>Strong background in third-party sourcing and management</w:t>
      </w:r>
    </w:p>
    <w:p w14:paraId="0F20752F" w14:textId="77777777" w:rsidR="007C55EC" w:rsidRPr="00ED1B6A" w:rsidRDefault="007C55EC" w:rsidP="007C55EC">
      <w:pPr>
        <w:pStyle w:val="Bullet1"/>
        <w:spacing w:after="60" w:line="240" w:lineRule="auto"/>
        <w:ind w:left="572" w:hanging="357"/>
      </w:pPr>
      <w:r>
        <w:t>Third party management / Procurement experience</w:t>
      </w:r>
    </w:p>
    <w:p w14:paraId="63FD4EC0" w14:textId="77777777" w:rsidR="00961FB6" w:rsidRPr="002556F5" w:rsidRDefault="00961FB6" w:rsidP="002556F5">
      <w:pPr>
        <w:rPr>
          <w:lang w:val="en-US"/>
        </w:rPr>
      </w:pPr>
    </w:p>
    <w:p w14:paraId="08B44B91" w14:textId="1C5D9FD1" w:rsidR="002556F5" w:rsidRPr="002556F5" w:rsidRDefault="002556F5" w:rsidP="00961FB6">
      <w:pPr>
        <w:pStyle w:val="NormalSemibold"/>
        <w:rPr>
          <w:lang w:val="en-US"/>
        </w:rPr>
      </w:pPr>
      <w:r w:rsidRPr="002556F5">
        <w:rPr>
          <w:lang w:val="en-US"/>
        </w:rPr>
        <w:t xml:space="preserve">Functional/Technical Competencies </w:t>
      </w:r>
    </w:p>
    <w:p w14:paraId="57E40595" w14:textId="77777777" w:rsidR="00961FB6" w:rsidRPr="00CE5B2E" w:rsidRDefault="00961FB6" w:rsidP="00961FB6">
      <w:pPr>
        <w:pStyle w:val="Bullet1"/>
        <w:spacing w:after="60" w:line="240" w:lineRule="auto"/>
        <w:ind w:left="572" w:hanging="357"/>
      </w:pPr>
      <w:r w:rsidRPr="00CE5B2E">
        <w:t xml:space="preserve">Sound </w:t>
      </w:r>
      <w:r>
        <w:t xml:space="preserve">insurance </w:t>
      </w:r>
      <w:r w:rsidRPr="00CE5B2E">
        <w:t>knowledge and awareness</w:t>
      </w:r>
    </w:p>
    <w:p w14:paraId="61B6FAEC" w14:textId="77777777" w:rsidR="00961FB6" w:rsidRPr="00CE5B2E" w:rsidRDefault="00961FB6" w:rsidP="00961FB6">
      <w:pPr>
        <w:pStyle w:val="Bullet1"/>
        <w:spacing w:after="60" w:line="240" w:lineRule="auto"/>
        <w:ind w:left="572" w:hanging="357"/>
      </w:pPr>
      <w:r w:rsidRPr="00CE5B2E">
        <w:t>Numerate and literate</w:t>
      </w:r>
    </w:p>
    <w:p w14:paraId="43C508C0" w14:textId="77777777" w:rsidR="00961FB6" w:rsidRPr="00CE5B2E" w:rsidRDefault="00961FB6" w:rsidP="00961FB6">
      <w:pPr>
        <w:pStyle w:val="Bullet1"/>
        <w:spacing w:after="60" w:line="240" w:lineRule="auto"/>
        <w:ind w:left="572" w:hanging="357"/>
      </w:pPr>
      <w:r w:rsidRPr="00CE5B2E">
        <w:lastRenderedPageBreak/>
        <w:t xml:space="preserve">Good understanding of the </w:t>
      </w:r>
      <w:r>
        <w:t>UK insurance m</w:t>
      </w:r>
      <w:r w:rsidRPr="00CE5B2E">
        <w:t>arket</w:t>
      </w:r>
      <w:r>
        <w:t>place</w:t>
      </w:r>
    </w:p>
    <w:p w14:paraId="78ED7F7E" w14:textId="77777777" w:rsidR="00961FB6" w:rsidRPr="009D32C6" w:rsidRDefault="00961FB6" w:rsidP="00961FB6">
      <w:pPr>
        <w:pStyle w:val="Bullet1"/>
        <w:spacing w:after="60" w:line="240" w:lineRule="auto"/>
        <w:ind w:left="572" w:hanging="357"/>
      </w:pPr>
      <w:r w:rsidRPr="00CE5B2E">
        <w:t xml:space="preserve">Good people skills </w:t>
      </w:r>
      <w:r>
        <w:t xml:space="preserve">and </w:t>
      </w:r>
      <w:r w:rsidRPr="00CE5B2E">
        <w:t>ability to communicate and build rapport</w:t>
      </w:r>
    </w:p>
    <w:p w14:paraId="3607C365" w14:textId="77777777" w:rsidR="00961FB6" w:rsidRPr="00CE5B2E" w:rsidRDefault="00961FB6" w:rsidP="00961FB6">
      <w:pPr>
        <w:pStyle w:val="Bullet1"/>
        <w:spacing w:after="60" w:line="240" w:lineRule="auto"/>
        <w:ind w:left="572" w:hanging="357"/>
      </w:pPr>
      <w:r>
        <w:t>Management experience</w:t>
      </w:r>
    </w:p>
    <w:p w14:paraId="3BEBC64F" w14:textId="77777777" w:rsidR="00961FB6" w:rsidRPr="00CE5B2E" w:rsidRDefault="00961FB6" w:rsidP="00961FB6">
      <w:pPr>
        <w:pStyle w:val="Bullet1"/>
        <w:spacing w:after="60" w:line="240" w:lineRule="auto"/>
        <w:ind w:left="572" w:hanging="357"/>
      </w:pPr>
      <w:r w:rsidRPr="00CE5B2E">
        <w:t>Good investigative and research skills</w:t>
      </w:r>
    </w:p>
    <w:p w14:paraId="5C5B224C" w14:textId="77777777" w:rsidR="00895DCB" w:rsidRDefault="00895DCB" w:rsidP="00E30FC5"/>
    <w:p w14:paraId="39875B93" w14:textId="77777777" w:rsidR="00895DCB" w:rsidRDefault="00895DCB" w:rsidP="00E30FC5"/>
    <w:p w14:paraId="6BBF8D38" w14:textId="31D8C0FF" w:rsidR="00AF554E" w:rsidRDefault="00AF554E" w:rsidP="00BC66A9">
      <w:pPr>
        <w:pStyle w:val="Heading1"/>
      </w:pPr>
      <w:bookmarkStart w:id="2" w:name="_Hlk216877483"/>
      <w:r w:rsidRPr="00AF554E">
        <w:t xml:space="preserve">Core </w:t>
      </w:r>
      <w:r>
        <w:t>b</w:t>
      </w:r>
      <w:r w:rsidRPr="00AF554E">
        <w:t xml:space="preserve">ehavioural </w:t>
      </w:r>
      <w:r>
        <w:t>and</w:t>
      </w:r>
      <w:r w:rsidRPr="00AF554E">
        <w:t xml:space="preserve"> </w:t>
      </w:r>
      <w:r>
        <w:t>p</w:t>
      </w:r>
      <w:r w:rsidRPr="00AF554E">
        <w:t>rofessional</w:t>
      </w:r>
      <w:r>
        <w:t xml:space="preserve"> c</w:t>
      </w:r>
      <w:r w:rsidRPr="00AF554E">
        <w:t>ompetencies</w:t>
      </w:r>
      <w:r w:rsidR="00CF0B66">
        <w:t xml:space="preserve"> </w:t>
      </w:r>
      <w:r w:rsidRPr="00AF554E">
        <w:t>(Management)</w:t>
      </w:r>
      <w:r w:rsidR="00895DCB">
        <w:t xml:space="preserve"> </w:t>
      </w:r>
    </w:p>
    <w:p w14:paraId="007B2510" w14:textId="77777777" w:rsidR="00AF554E" w:rsidRDefault="00AF554E" w:rsidP="00E30FC5"/>
    <w:p w14:paraId="30074F85" w14:textId="71CA855F" w:rsidR="00AF554E" w:rsidRDefault="00AF554E" w:rsidP="00E30FC5">
      <w:pPr>
        <w:pStyle w:val="NormalSemibold"/>
      </w:pPr>
      <w:r>
        <w:t>Leading others</w:t>
      </w:r>
    </w:p>
    <w:p w14:paraId="72DCAA70" w14:textId="77777777" w:rsidR="00387409" w:rsidRDefault="00AF554E" w:rsidP="00BC66A9">
      <w:pPr>
        <w:pStyle w:val="Bullet1"/>
      </w:pPr>
      <w:r>
        <w:t>Leads by example; enables and empowers the team to perform at their highest level through establishing clear objectives and providing meaningful direction</w:t>
      </w:r>
    </w:p>
    <w:p w14:paraId="2F644CF1" w14:textId="77777777" w:rsidR="00387409" w:rsidRDefault="00387409" w:rsidP="00BC66A9">
      <w:pPr>
        <w:pStyle w:val="Bullet1"/>
      </w:pPr>
      <w:r>
        <w:t>E</w:t>
      </w:r>
      <w:r w:rsidR="00AF554E">
        <w:t>nsures everyone understands their part in achieving department and business goals</w:t>
      </w:r>
    </w:p>
    <w:p w14:paraId="0923B1F5" w14:textId="77777777" w:rsidR="00387409" w:rsidRDefault="00387409" w:rsidP="00BC66A9">
      <w:pPr>
        <w:pStyle w:val="Bullet1"/>
      </w:pPr>
      <w:r>
        <w:t>F</w:t>
      </w:r>
      <w:r w:rsidR="00AF554E">
        <w:t>acilitates delivery and supports the removal of barriers</w:t>
      </w:r>
    </w:p>
    <w:p w14:paraId="04CDE9D6" w14:textId="77777777" w:rsidR="00387409" w:rsidRDefault="00387409" w:rsidP="00BC66A9">
      <w:pPr>
        <w:pStyle w:val="Bullet1"/>
      </w:pPr>
      <w:r>
        <w:t>E</w:t>
      </w:r>
      <w:r w:rsidR="00AF554E">
        <w:t>ngages in regular two-way dialogue and provides regular and candid feedback and coaching</w:t>
      </w:r>
    </w:p>
    <w:p w14:paraId="0139401E" w14:textId="77777777" w:rsidR="00387409" w:rsidRDefault="00387409" w:rsidP="00BC66A9">
      <w:pPr>
        <w:pStyle w:val="Bullet1"/>
      </w:pPr>
      <w:r>
        <w:t>I</w:t>
      </w:r>
      <w:r w:rsidR="00AF554E">
        <w:t>s fair and consistent in the management of the team</w:t>
      </w:r>
    </w:p>
    <w:p w14:paraId="525CBF9E" w14:textId="77777777" w:rsidR="00387409" w:rsidRDefault="00387409" w:rsidP="00BC66A9">
      <w:pPr>
        <w:pStyle w:val="Bullet1"/>
      </w:pPr>
      <w:r>
        <w:t>P</w:t>
      </w:r>
      <w:r w:rsidR="00AF554E">
        <w:t>romotes equality and opportunity</w:t>
      </w:r>
    </w:p>
    <w:p w14:paraId="5B063D89" w14:textId="77777777" w:rsidR="00387409" w:rsidRDefault="00387409" w:rsidP="00BC66A9">
      <w:pPr>
        <w:pStyle w:val="Bullet1"/>
      </w:pPr>
      <w:r>
        <w:t>R</w:t>
      </w:r>
      <w:r w:rsidR="00AF554E">
        <w:t>ecognises contribution and celebrates success</w:t>
      </w:r>
    </w:p>
    <w:p w14:paraId="482D3AAF" w14:textId="053F5ECF" w:rsidR="00AF554E" w:rsidRDefault="00387409" w:rsidP="00BC66A9">
      <w:pPr>
        <w:pStyle w:val="Bullet1"/>
      </w:pPr>
      <w:r>
        <w:t>F</w:t>
      </w:r>
      <w:r w:rsidR="00AF554E">
        <w:t>osters a positive and high performing environment</w:t>
      </w:r>
    </w:p>
    <w:p w14:paraId="474C9787" w14:textId="77777777" w:rsidR="00CF0B66" w:rsidRDefault="00CF0B66" w:rsidP="00CF0B66"/>
    <w:p w14:paraId="480E0F08" w14:textId="77777777" w:rsidR="00AF554E" w:rsidRDefault="00AF554E" w:rsidP="00E30FC5">
      <w:pPr>
        <w:pStyle w:val="NormalSemibold"/>
      </w:pPr>
      <w:r>
        <w:t>Business acumen</w:t>
      </w:r>
    </w:p>
    <w:p w14:paraId="522215C1" w14:textId="77777777" w:rsidR="00387409" w:rsidRDefault="00AF554E" w:rsidP="00BC66A9">
      <w:pPr>
        <w:pStyle w:val="Bullet1"/>
      </w:pPr>
      <w:r>
        <w:t>Understands core insurance principles and the terminology and practices of the business as appropriate to their role</w:t>
      </w:r>
    </w:p>
    <w:p w14:paraId="60E12B5F" w14:textId="77777777" w:rsidR="00387409" w:rsidRDefault="00387409" w:rsidP="00BC66A9">
      <w:pPr>
        <w:pStyle w:val="Bullet1"/>
      </w:pPr>
      <w:r>
        <w:t>E</w:t>
      </w:r>
      <w:r w:rsidR="00AF554E">
        <w:t>nsures that their team understands the connection between their own work and other areas of the business</w:t>
      </w:r>
    </w:p>
    <w:p w14:paraId="6EBECE40" w14:textId="77777777" w:rsidR="00387409" w:rsidRDefault="00387409" w:rsidP="00BC66A9">
      <w:pPr>
        <w:pStyle w:val="Bullet1"/>
      </w:pPr>
      <w:r>
        <w:t>I</w:t>
      </w:r>
      <w:r w:rsidR="00AF554E">
        <w:t>s aware of external industry and environmental factors and the impact that these may have on the organisation</w:t>
      </w:r>
    </w:p>
    <w:p w14:paraId="1A192952" w14:textId="4E7AD3AB" w:rsidR="00AF554E" w:rsidRDefault="00387409" w:rsidP="00BC66A9">
      <w:pPr>
        <w:pStyle w:val="Bullet1"/>
      </w:pPr>
      <w:r>
        <w:t>I</w:t>
      </w:r>
      <w:r w:rsidR="00AF554E">
        <w:t>s innovative in outlook and determines the appropriate risk and reward balance in driving meaningful business results</w:t>
      </w:r>
    </w:p>
    <w:p w14:paraId="5252F299" w14:textId="77777777" w:rsidR="00AF554E" w:rsidRDefault="00AF554E" w:rsidP="00E30FC5"/>
    <w:p w14:paraId="12E02DC7" w14:textId="38C5B30F" w:rsidR="00AF554E" w:rsidRDefault="00AF554E" w:rsidP="00E30FC5">
      <w:pPr>
        <w:pStyle w:val="NormalSemibold"/>
      </w:pPr>
      <w:r>
        <w:t>Relationship management and customer focus</w:t>
      </w:r>
    </w:p>
    <w:p w14:paraId="386C882D" w14:textId="77777777" w:rsidR="006D4764" w:rsidRDefault="00AF554E" w:rsidP="00BC66A9">
      <w:pPr>
        <w:pStyle w:val="Bullet1"/>
      </w:pPr>
      <w:r>
        <w:t xml:space="preserve">Builds and maintains strong internal and external customer and other strategic/provider </w:t>
      </w:r>
      <w:r>
        <w:lastRenderedPageBreak/>
        <w:t>relationships</w:t>
      </w:r>
    </w:p>
    <w:p w14:paraId="7871E4A3" w14:textId="2F693656" w:rsidR="006D4764" w:rsidRDefault="006D4764" w:rsidP="00BC66A9">
      <w:pPr>
        <w:pStyle w:val="Bullet1"/>
      </w:pPr>
      <w:r>
        <w:t>E</w:t>
      </w:r>
      <w:r w:rsidR="00AF554E">
        <w:t>ffectively identifies and considers customer needs</w:t>
      </w:r>
      <w:r>
        <w:t>,</w:t>
      </w:r>
      <w:r w:rsidR="00AF554E">
        <w:t xml:space="preserve"> while balancing business needs</w:t>
      </w:r>
    </w:p>
    <w:p w14:paraId="1DD94DF9" w14:textId="77777777" w:rsidR="006D4764" w:rsidRDefault="006D4764" w:rsidP="00BC66A9">
      <w:pPr>
        <w:pStyle w:val="Bullet1"/>
      </w:pPr>
      <w:r>
        <w:t>M</w:t>
      </w:r>
      <w:r w:rsidR="00AF554E">
        <w:t>akes decisions that add value for the customer</w:t>
      </w:r>
    </w:p>
    <w:p w14:paraId="31198AB5" w14:textId="3491131D" w:rsidR="006D4764" w:rsidRDefault="006D4764" w:rsidP="00BC66A9">
      <w:pPr>
        <w:pStyle w:val="Bullet1"/>
      </w:pPr>
      <w:r>
        <w:t>E</w:t>
      </w:r>
      <w:r w:rsidR="00AF554E">
        <w:t>nsures responsibility for and delivery against agreed service levels and commitments</w:t>
      </w:r>
    </w:p>
    <w:p w14:paraId="55AC3B4A" w14:textId="77777777" w:rsidR="006D4764" w:rsidRDefault="006D4764" w:rsidP="00BC66A9">
      <w:pPr>
        <w:pStyle w:val="Bullet1"/>
      </w:pPr>
      <w:r>
        <w:t>S</w:t>
      </w:r>
      <w:r w:rsidR="00AF554E">
        <w:t>trives to deliver excellence and innovates to deliver solutions</w:t>
      </w:r>
    </w:p>
    <w:p w14:paraId="5331C02E" w14:textId="71DC6706" w:rsidR="00AF554E" w:rsidRDefault="006D4764" w:rsidP="00BC66A9">
      <w:pPr>
        <w:pStyle w:val="Bullet1"/>
      </w:pPr>
      <w:r>
        <w:t>E</w:t>
      </w:r>
      <w:r w:rsidR="00AF554E">
        <w:t>nsure</w:t>
      </w:r>
      <w:r>
        <w:t>s</w:t>
      </w:r>
      <w:r w:rsidR="00AF554E">
        <w:t xml:space="preserve"> that everything that we do complies with all Treating Customers Fairly (TCF) principles.</w:t>
      </w:r>
    </w:p>
    <w:p w14:paraId="36A6946E" w14:textId="77777777" w:rsidR="00AF554E" w:rsidRDefault="00AF554E" w:rsidP="00E30FC5"/>
    <w:p w14:paraId="123CAA44" w14:textId="3B223CE7" w:rsidR="00AF554E" w:rsidRDefault="00AF554E" w:rsidP="00E30FC5">
      <w:pPr>
        <w:pStyle w:val="NormalSemibold"/>
      </w:pPr>
      <w:r>
        <w:t>Risk management</w:t>
      </w:r>
    </w:p>
    <w:p w14:paraId="15D49967" w14:textId="77777777" w:rsidR="00A35A93" w:rsidRDefault="00AF554E" w:rsidP="00BC66A9">
      <w:pPr>
        <w:pStyle w:val="Bullet1"/>
      </w:pPr>
      <w:r>
        <w:t>Is able to identify, prevent and/or mitigate through effective controls</w:t>
      </w:r>
      <w:r w:rsidR="00A35A93">
        <w:t>,</w:t>
      </w:r>
      <w:r>
        <w:t xml:space="preserve"> or timely remedial action</w:t>
      </w:r>
      <w:r w:rsidR="00A35A93">
        <w:t>,</w:t>
      </w:r>
      <w:r>
        <w:t xml:space="preserve"> common areas of business risk for their functional or business area</w:t>
      </w:r>
    </w:p>
    <w:p w14:paraId="7C7653EA" w14:textId="77777777" w:rsidR="00A35A93" w:rsidRDefault="00A35A93" w:rsidP="00BC66A9">
      <w:pPr>
        <w:pStyle w:val="Bullet1"/>
      </w:pPr>
      <w:r>
        <w:t>E</w:t>
      </w:r>
      <w:r w:rsidR="00AF554E">
        <w:t>stablishes and maintains an appropriate control environment</w:t>
      </w:r>
    </w:p>
    <w:p w14:paraId="29569064" w14:textId="77777777" w:rsidR="00A35A93" w:rsidRDefault="00A35A93" w:rsidP="00BC66A9">
      <w:pPr>
        <w:pStyle w:val="Bullet1"/>
      </w:pPr>
      <w:r>
        <w:t>E</w:t>
      </w:r>
      <w:r w:rsidR="00AF554E">
        <w:t>nsures the timely reporting of any risk related matter to the appropriate party</w:t>
      </w:r>
    </w:p>
    <w:p w14:paraId="2F991322" w14:textId="5EA08651" w:rsidR="00AF554E" w:rsidRDefault="00A35A93" w:rsidP="00BC66A9">
      <w:pPr>
        <w:pStyle w:val="Bullet1"/>
      </w:pPr>
      <w:r>
        <w:t>T</w:t>
      </w:r>
      <w:r w:rsidR="00AF554E">
        <w:t>akes responsibility for and drives continuous improvement in the management of risk</w:t>
      </w:r>
    </w:p>
    <w:p w14:paraId="1E7FCAA8" w14:textId="77777777" w:rsidR="00AF554E" w:rsidRDefault="00AF554E" w:rsidP="00E30FC5"/>
    <w:p w14:paraId="53F2432C" w14:textId="77777777" w:rsidR="00AF554E" w:rsidRDefault="00AF554E" w:rsidP="00E30FC5">
      <w:pPr>
        <w:pStyle w:val="NormalSemibold"/>
      </w:pPr>
      <w:r>
        <w:t>Collaboration</w:t>
      </w:r>
    </w:p>
    <w:p w14:paraId="0AD3F8CE" w14:textId="77777777" w:rsidR="00A35A93" w:rsidRDefault="00AF554E" w:rsidP="00BC66A9">
      <w:pPr>
        <w:pStyle w:val="Bullet1"/>
      </w:pPr>
      <w:r>
        <w:t>Demonstrates respect and integrity in all collaboration with others</w:t>
      </w:r>
    </w:p>
    <w:p w14:paraId="0B65959C" w14:textId="77777777" w:rsidR="00A35A93" w:rsidRDefault="00A35A93" w:rsidP="00BC66A9">
      <w:pPr>
        <w:pStyle w:val="Bullet1"/>
      </w:pPr>
      <w:r>
        <w:t>W</w:t>
      </w:r>
      <w:r w:rsidR="00AF554E">
        <w:t>orks with rather than competes with others in the business to achieve company goals</w:t>
      </w:r>
    </w:p>
    <w:p w14:paraId="574CC6FE" w14:textId="77777777" w:rsidR="00A35A93" w:rsidRDefault="00A35A93" w:rsidP="00BC66A9">
      <w:pPr>
        <w:pStyle w:val="Bullet1"/>
      </w:pPr>
      <w:r>
        <w:t>B</w:t>
      </w:r>
      <w:r w:rsidR="00AF554E">
        <w:t>uilds trust through open communication and transparent agendas</w:t>
      </w:r>
    </w:p>
    <w:p w14:paraId="19A681F2" w14:textId="77777777" w:rsidR="00A35A93" w:rsidRDefault="00A35A93" w:rsidP="00BC66A9">
      <w:pPr>
        <w:pStyle w:val="Bullet1"/>
      </w:pPr>
      <w:r>
        <w:t>A</w:t>
      </w:r>
      <w:r w:rsidR="00AF554E">
        <w:t>dapts style and messaging appropriately</w:t>
      </w:r>
    </w:p>
    <w:p w14:paraId="319BCE4E" w14:textId="77777777" w:rsidR="00A35A93" w:rsidRDefault="00A35A93" w:rsidP="00BC66A9">
      <w:pPr>
        <w:pStyle w:val="Bullet1"/>
      </w:pPr>
      <w:r>
        <w:t>S</w:t>
      </w:r>
      <w:r w:rsidR="00AF554E">
        <w:t>eeks out and listens to the opinions of others</w:t>
      </w:r>
    </w:p>
    <w:p w14:paraId="278E5790" w14:textId="6D5268B5" w:rsidR="00AF554E" w:rsidRDefault="00A35A93" w:rsidP="00BC66A9">
      <w:pPr>
        <w:pStyle w:val="Bullet1"/>
      </w:pPr>
      <w:r>
        <w:t>P</w:t>
      </w:r>
      <w:r w:rsidR="00AF554E">
        <w:t>romotes an inclusive culture that values diversity</w:t>
      </w:r>
    </w:p>
    <w:p w14:paraId="7E787004" w14:textId="77777777" w:rsidR="00A35A93" w:rsidRDefault="00A35A93" w:rsidP="00A35A93"/>
    <w:p w14:paraId="1B3B77CE" w14:textId="77777777" w:rsidR="00AF554E" w:rsidRDefault="00AF554E" w:rsidP="00E30FC5">
      <w:pPr>
        <w:pStyle w:val="NormalSemibold"/>
      </w:pPr>
      <w:r>
        <w:t>Continuing Professional Development (CPD)</w:t>
      </w:r>
    </w:p>
    <w:p w14:paraId="51A0F270" w14:textId="77777777" w:rsidR="00A35A93" w:rsidRDefault="00AF554E" w:rsidP="00BC66A9">
      <w:pPr>
        <w:pStyle w:val="Bullet1"/>
      </w:pPr>
      <w:r>
        <w:t>Proactively keeps up to date with regulatory and professional changes</w:t>
      </w:r>
    </w:p>
    <w:p w14:paraId="7FB7F1CA" w14:textId="77777777" w:rsidR="00A35A93" w:rsidRDefault="00A35A93" w:rsidP="00BC66A9">
      <w:pPr>
        <w:pStyle w:val="Bullet1"/>
      </w:pPr>
      <w:r>
        <w:t>E</w:t>
      </w:r>
      <w:r w:rsidR="00AF554E">
        <w:t>nsures that both they and the team maintain the required knowledge and skills to perform in post and undertake all required/mandatory training</w:t>
      </w:r>
    </w:p>
    <w:p w14:paraId="31370ECB" w14:textId="77777777" w:rsidR="00A35A93" w:rsidRDefault="00A35A93" w:rsidP="00BC66A9">
      <w:pPr>
        <w:pStyle w:val="Bullet1"/>
      </w:pPr>
      <w:r>
        <w:t>E</w:t>
      </w:r>
      <w:r w:rsidR="00AF554E">
        <w:t>ncourages and facilitates an environment of continuous learning and self-improvement</w:t>
      </w:r>
    </w:p>
    <w:p w14:paraId="14DD7874" w14:textId="1DF7A5B7" w:rsidR="00AF554E" w:rsidRDefault="00A35A93" w:rsidP="00BC66A9">
      <w:pPr>
        <w:pStyle w:val="Bullet1"/>
      </w:pPr>
      <w:r>
        <w:t>P</w:t>
      </w:r>
      <w:r w:rsidR="00AF554E">
        <w:t>uts measures into place to ensure annual Continuing Professional Development (CPD) obligations are achieved as appropriate to both self and team</w:t>
      </w:r>
    </w:p>
    <w:p w14:paraId="14ECB2F4" w14:textId="77777777" w:rsidR="00AF554E" w:rsidRDefault="00AF554E" w:rsidP="00E30FC5"/>
    <w:p w14:paraId="4F855F07" w14:textId="65200AB1" w:rsidR="006E0088" w:rsidRPr="006E0088" w:rsidRDefault="006E0088" w:rsidP="006E0088">
      <w:pPr>
        <w:rPr>
          <w:lang w:val="en"/>
        </w:rPr>
      </w:pPr>
      <w:r>
        <w:rPr>
          <w:b/>
          <w:lang w:val="en-US"/>
        </w:rPr>
        <w:t>Arc</w:t>
      </w:r>
      <w:r w:rsidRPr="006E0088">
        <w:rPr>
          <w:b/>
          <w:lang w:val="en-US"/>
        </w:rPr>
        <w:t xml:space="preserve"> Values: </w:t>
      </w:r>
      <w:r w:rsidRPr="006E0088">
        <w:rPr>
          <w:lang w:val="en"/>
        </w:rPr>
        <w:t>Able to demonstrate and role model A</w:t>
      </w:r>
      <w:r>
        <w:rPr>
          <w:lang w:val="en"/>
        </w:rPr>
        <w:t>rc</w:t>
      </w:r>
      <w:r w:rsidRPr="006E0088">
        <w:rPr>
          <w:lang w:val="en"/>
        </w:rPr>
        <w:t xml:space="preserve">’s values: Excellence, Innovation, Integrity, </w:t>
      </w:r>
      <w:r w:rsidRPr="006E0088">
        <w:rPr>
          <w:lang w:val="en"/>
        </w:rPr>
        <w:lastRenderedPageBreak/>
        <w:t>Responsibility, Inclusion and Teamwork.</w:t>
      </w:r>
    </w:p>
    <w:p w14:paraId="5542EBF7" w14:textId="77777777" w:rsidR="00AF554E" w:rsidRDefault="00AF554E" w:rsidP="00E30FC5">
      <w:pPr>
        <w:rPr>
          <w:rFonts w:ascii="Segoe UI" w:hAnsi="Segoe UI" w:cs="Segoe UI"/>
        </w:rPr>
      </w:pPr>
    </w:p>
    <w:p w14:paraId="036337EE" w14:textId="77777777" w:rsidR="00AF554E" w:rsidRDefault="00AF554E" w:rsidP="00E30FC5">
      <w:r w:rsidRPr="008959EE">
        <w:t>NOTE:  This job description is not intended to be all-inclusive. Employee may perform other related duties as negotiated to meet the on-going needs of the organi</w:t>
      </w:r>
      <w:r>
        <w:t>s</w:t>
      </w:r>
      <w:r w:rsidRPr="008959EE">
        <w:t>ation.</w:t>
      </w:r>
    </w:p>
    <w:bookmarkEnd w:id="2"/>
    <w:p w14:paraId="21176EB4" w14:textId="77777777" w:rsidR="006E0088" w:rsidRPr="0067641D" w:rsidRDefault="006E0088" w:rsidP="00E30FC5"/>
    <w:sectPr w:rsidR="006E0088" w:rsidRPr="0067641D" w:rsidSect="00496C32">
      <w:headerReference w:type="default" r:id="rId8"/>
      <w:footerReference w:type="default" r:id="rId9"/>
      <w:pgSz w:w="11906" w:h="16838"/>
      <w:pgMar w:top="3969" w:right="709" w:bottom="1985" w:left="73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E84F5" w14:textId="77777777" w:rsidR="008D2AC4" w:rsidRDefault="008D2AC4" w:rsidP="005328F3">
      <w:r>
        <w:separator/>
      </w:r>
    </w:p>
    <w:p w14:paraId="741FA01D" w14:textId="77777777" w:rsidR="008D2AC4" w:rsidRDefault="008D2AC4" w:rsidP="005328F3"/>
    <w:p w14:paraId="7C4E7523" w14:textId="77777777" w:rsidR="008D2AC4" w:rsidRDefault="008D2AC4" w:rsidP="005328F3"/>
  </w:endnote>
  <w:endnote w:type="continuationSeparator" w:id="0">
    <w:p w14:paraId="7766E776" w14:textId="77777777" w:rsidR="008D2AC4" w:rsidRDefault="008D2AC4" w:rsidP="005328F3">
      <w:r>
        <w:continuationSeparator/>
      </w:r>
    </w:p>
    <w:p w14:paraId="41CA7F52" w14:textId="77777777" w:rsidR="008D2AC4" w:rsidRDefault="008D2AC4" w:rsidP="005328F3"/>
    <w:p w14:paraId="10834489" w14:textId="77777777" w:rsidR="008D2AC4" w:rsidRDefault="008D2AC4" w:rsidP="005328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altName w:val="Poppins"/>
    <w:charset w:val="00"/>
    <w:family w:val="auto"/>
    <w:pitch w:val="variable"/>
    <w:sig w:usb0="00008007" w:usb1="00000000" w:usb2="00000000" w:usb3="00000000" w:csb0="00000093" w:csb1="00000000"/>
  </w:font>
  <w:font w:name="Poppins SemiBold">
    <w:altName w:val="Poppins SemiBold"/>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059E" w14:textId="77777777" w:rsidR="00284864" w:rsidRDefault="00284864" w:rsidP="003B67CC">
    <w:pPr>
      <w:jc w:val="right"/>
      <w:rPr>
        <w:sz w:val="14"/>
        <w:szCs w:val="14"/>
        <w:shd w:val="clear" w:color="auto" w:fill="auto"/>
      </w:rPr>
    </w:pPr>
  </w:p>
  <w:p w14:paraId="2EDE3E97" w14:textId="77777777" w:rsidR="00345C94" w:rsidRPr="003B67CC" w:rsidRDefault="00D707BF" w:rsidP="003B67CC">
    <w:pPr>
      <w:pStyle w:val="Footer"/>
      <w:jc w:val="right"/>
      <w:rPr>
        <w:sz w:val="22"/>
        <w:szCs w:val="22"/>
        <w:shd w:val="clear" w:color="auto" w:fill="auto"/>
      </w:rPr>
    </w:pPr>
    <w:r w:rsidRPr="003B67CC">
      <w:rPr>
        <w:noProof/>
        <w:shd w:val="clear" w:color="auto" w:fill="auto"/>
      </w:rPr>
      <w:drawing>
        <wp:anchor distT="0" distB="0" distL="114300" distR="114300" simplePos="0" relativeHeight="251669504" behindDoc="1" locked="0" layoutInCell="1" allowOverlap="1" wp14:anchorId="33AC14B7" wp14:editId="6BA37F9A">
          <wp:simplePos x="0" y="0"/>
          <wp:positionH relativeFrom="page">
            <wp:posOffset>0</wp:posOffset>
          </wp:positionH>
          <wp:positionV relativeFrom="paragraph">
            <wp:posOffset>198691</wp:posOffset>
          </wp:positionV>
          <wp:extent cx="7558052" cy="972185"/>
          <wp:effectExtent l="0" t="0" r="5080" b="0"/>
          <wp:wrapNone/>
          <wp:docPr id="1425062457" name="Picture 14250624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062457" name="Picture 1425062457" descr="A screenshot of a compu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8052" cy="972185"/>
                  </a:xfrm>
                  <a:prstGeom prst="rect">
                    <a:avLst/>
                  </a:prstGeom>
                </pic:spPr>
              </pic:pic>
            </a:graphicData>
          </a:graphic>
          <wp14:sizeRelH relativeFrom="margin">
            <wp14:pctWidth>0</wp14:pctWidth>
          </wp14:sizeRelH>
          <wp14:sizeRelV relativeFrom="margin">
            <wp14:pctHeight>0</wp14:pctHeight>
          </wp14:sizeRelV>
        </wp:anchor>
      </w:drawing>
    </w:r>
  </w:p>
  <w:p w14:paraId="1F13ECFE" w14:textId="77777777" w:rsidR="003B67CC" w:rsidRPr="003B67CC" w:rsidRDefault="003B67CC" w:rsidP="003B67CC">
    <w:pPr>
      <w:pStyle w:val="Footer"/>
      <w:ind w:firstLine="720"/>
      <w:jc w:val="right"/>
      <w:rPr>
        <w:sz w:val="22"/>
        <w:szCs w:val="22"/>
        <w:shd w:val="clear" w:color="auto" w:fill="auto"/>
      </w:rPr>
    </w:pPr>
  </w:p>
  <w:p w14:paraId="5A778059" w14:textId="77777777" w:rsidR="00E91A02" w:rsidRPr="003B67CC" w:rsidRDefault="00E91A02" w:rsidP="003B67CC">
    <w:pPr>
      <w:pStyle w:val="Footer"/>
      <w:ind w:firstLine="720"/>
      <w:jc w:val="right"/>
      <w:rPr>
        <w:sz w:val="22"/>
        <w:szCs w:val="22"/>
        <w:shd w:val="clear" w:color="auto" w:fill="auto"/>
      </w:rPr>
    </w:pPr>
    <w:r w:rsidRPr="003B67CC">
      <w:rPr>
        <w:sz w:val="22"/>
        <w:szCs w:val="22"/>
        <w:shd w:val="clear" w:color="auto" w:fill="auto"/>
      </w:rPr>
      <w:t xml:space="preserve"> </w:t>
    </w:r>
  </w:p>
  <w:p w14:paraId="3583B963" w14:textId="77777777" w:rsidR="00E91A02" w:rsidRPr="003B67CC" w:rsidRDefault="00E91A02" w:rsidP="003B67CC">
    <w:pPr>
      <w:pStyle w:val="Footer"/>
      <w:jc w:val="right"/>
      <w:rPr>
        <w:sz w:val="22"/>
        <w:szCs w:val="22"/>
        <w:shd w:val="clear" w:color="auto" w:fill="auto"/>
      </w:rPr>
    </w:pPr>
  </w:p>
  <w:p w14:paraId="196BE9C0" w14:textId="56B6D4C6" w:rsidR="00A87471" w:rsidRDefault="00A87471" w:rsidP="003B67CC">
    <w:pPr>
      <w:pStyle w:val="Footer"/>
      <w:jc w:val="right"/>
      <w:rPr>
        <w:i/>
        <w:iCs/>
        <w:sz w:val="14"/>
        <w:szCs w:val="14"/>
        <w:shd w:val="clear" w:color="auto" w:fill="auto"/>
      </w:rPr>
    </w:pPr>
    <w:r w:rsidRPr="00284864">
      <w:rPr>
        <w:i/>
        <w:iCs/>
        <w:sz w:val="14"/>
        <w:szCs w:val="14"/>
        <w:shd w:val="clear" w:color="auto" w:fill="auto"/>
      </w:rPr>
      <w:t xml:space="preserve"> </w:t>
    </w:r>
    <w:r w:rsidR="00E91A02" w:rsidRPr="00284864">
      <w:rPr>
        <w:i/>
        <w:iCs/>
        <w:sz w:val="14"/>
        <w:szCs w:val="14"/>
        <w:shd w:val="clear" w:color="auto" w:fill="auto"/>
      </w:rPr>
      <w:t xml:space="preserve">Page </w:t>
    </w:r>
    <w:r w:rsidR="00E91A02" w:rsidRPr="00284864">
      <w:rPr>
        <w:i/>
        <w:iCs/>
        <w:sz w:val="14"/>
        <w:szCs w:val="14"/>
        <w:shd w:val="clear" w:color="auto" w:fill="auto"/>
      </w:rPr>
      <w:fldChar w:fldCharType="begin"/>
    </w:r>
    <w:r w:rsidR="00E91A02" w:rsidRPr="00284864">
      <w:rPr>
        <w:i/>
        <w:iCs/>
        <w:sz w:val="14"/>
        <w:szCs w:val="14"/>
        <w:shd w:val="clear" w:color="auto" w:fill="auto"/>
      </w:rPr>
      <w:instrText xml:space="preserve"> PAGE  \* Arabic  \* MERGEFORMAT </w:instrText>
    </w:r>
    <w:r w:rsidR="00E91A02" w:rsidRPr="00284864">
      <w:rPr>
        <w:i/>
        <w:iCs/>
        <w:sz w:val="14"/>
        <w:szCs w:val="14"/>
        <w:shd w:val="clear" w:color="auto" w:fill="auto"/>
      </w:rPr>
      <w:fldChar w:fldCharType="separate"/>
    </w:r>
    <w:r w:rsidR="00E91A02" w:rsidRPr="00284864">
      <w:rPr>
        <w:i/>
        <w:iCs/>
        <w:sz w:val="14"/>
        <w:szCs w:val="14"/>
        <w:shd w:val="clear" w:color="auto" w:fill="auto"/>
      </w:rPr>
      <w:t>1</w:t>
    </w:r>
    <w:r w:rsidR="00E91A02" w:rsidRPr="00284864">
      <w:rPr>
        <w:i/>
        <w:iCs/>
        <w:sz w:val="14"/>
        <w:szCs w:val="14"/>
        <w:shd w:val="clear" w:color="auto" w:fill="auto"/>
      </w:rPr>
      <w:fldChar w:fldCharType="end"/>
    </w:r>
    <w:r w:rsidR="00E91A02" w:rsidRPr="00284864">
      <w:rPr>
        <w:i/>
        <w:iCs/>
        <w:sz w:val="14"/>
        <w:szCs w:val="14"/>
        <w:shd w:val="clear" w:color="auto" w:fill="auto"/>
      </w:rPr>
      <w:t xml:space="preserve"> of </w:t>
    </w:r>
    <w:r w:rsidR="003C682E">
      <w:rPr>
        <w:i/>
        <w:iCs/>
        <w:sz w:val="14"/>
        <w:szCs w:val="14"/>
        <w:shd w:val="clear" w:color="auto" w:fill="auto"/>
      </w:rPr>
      <w:t>6</w:t>
    </w:r>
  </w:p>
  <w:p w14:paraId="5BF33BF9" w14:textId="77777777" w:rsidR="003B67CC" w:rsidRPr="003B67CC" w:rsidRDefault="003B67CC" w:rsidP="003B67CC">
    <w:pPr>
      <w:pStyle w:val="Footer"/>
      <w:jc w:val="right"/>
      <w:rPr>
        <w:i/>
        <w:iCs/>
        <w:sz w:val="8"/>
        <w:szCs w:val="8"/>
        <w:shd w:val="clear" w:color="auto" w:fill="auto"/>
      </w:rPr>
    </w:pPr>
  </w:p>
  <w:p w14:paraId="1D509567" w14:textId="77777777" w:rsidR="00A54F83" w:rsidRPr="00284864" w:rsidRDefault="00A54F83" w:rsidP="003B67CC">
    <w:pPr>
      <w:pStyle w:val="Footer"/>
      <w:rPr>
        <w:sz w:val="14"/>
        <w:szCs w:val="14"/>
        <w:shd w:val="clear" w:color="auto" w:fil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EDAFF" w14:textId="77777777" w:rsidR="008D2AC4" w:rsidRDefault="008D2AC4" w:rsidP="005328F3">
      <w:r>
        <w:separator/>
      </w:r>
    </w:p>
    <w:p w14:paraId="28F4585B" w14:textId="77777777" w:rsidR="008D2AC4" w:rsidRDefault="008D2AC4" w:rsidP="005328F3"/>
    <w:p w14:paraId="40EE6E3B" w14:textId="77777777" w:rsidR="008D2AC4" w:rsidRDefault="008D2AC4" w:rsidP="005328F3"/>
  </w:footnote>
  <w:footnote w:type="continuationSeparator" w:id="0">
    <w:p w14:paraId="3C7B5331" w14:textId="77777777" w:rsidR="008D2AC4" w:rsidRDefault="008D2AC4" w:rsidP="005328F3">
      <w:r>
        <w:continuationSeparator/>
      </w:r>
    </w:p>
    <w:p w14:paraId="6233520B" w14:textId="77777777" w:rsidR="008D2AC4" w:rsidRDefault="008D2AC4" w:rsidP="005328F3"/>
    <w:p w14:paraId="65DF68A1" w14:textId="77777777" w:rsidR="008D2AC4" w:rsidRDefault="008D2AC4" w:rsidP="005328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28D46" w14:textId="77777777" w:rsidR="00A54F83" w:rsidRDefault="00433BA2" w:rsidP="005328F3">
    <w:r>
      <w:rPr>
        <w:noProof/>
      </w:rPr>
      <w:drawing>
        <wp:anchor distT="0" distB="0" distL="114300" distR="114300" simplePos="0" relativeHeight="251666431" behindDoc="1" locked="0" layoutInCell="1" allowOverlap="1" wp14:anchorId="1EA74F8B" wp14:editId="3679BC37">
          <wp:simplePos x="0" y="0"/>
          <wp:positionH relativeFrom="page">
            <wp:align>left</wp:align>
          </wp:positionH>
          <wp:positionV relativeFrom="paragraph">
            <wp:posOffset>-448310</wp:posOffset>
          </wp:positionV>
          <wp:extent cx="7560000" cy="2161033"/>
          <wp:effectExtent l="0" t="0" r="3175" b="0"/>
          <wp:wrapNone/>
          <wp:docPr id="2145979228" name="Picture 3" descr="A black and purpl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979228" name="Picture 3" descr="A black and purple rectangle with whit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2161033"/>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7456" behindDoc="0" locked="0" layoutInCell="1" allowOverlap="1" wp14:anchorId="7A70193A" wp14:editId="3984B8A3">
              <wp:simplePos x="0" y="0"/>
              <wp:positionH relativeFrom="page">
                <wp:align>left</wp:align>
              </wp:positionH>
              <wp:positionV relativeFrom="page">
                <wp:posOffset>1685925</wp:posOffset>
              </wp:positionV>
              <wp:extent cx="6619875" cy="352425"/>
              <wp:effectExtent l="0" t="0" r="0" b="9525"/>
              <wp:wrapThrough wrapText="bothSides">
                <wp:wrapPolygon edited="0">
                  <wp:start x="124" y="0"/>
                  <wp:lineTo x="124" y="21016"/>
                  <wp:lineTo x="21382" y="21016"/>
                  <wp:lineTo x="21382" y="0"/>
                  <wp:lineTo x="124" y="0"/>
                </wp:wrapPolygon>
              </wp:wrapThrough>
              <wp:docPr id="94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19875" cy="35242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A338AF7" w14:textId="436ADDA5" w:rsidR="00FB09DB" w:rsidRPr="00FD1ACF" w:rsidRDefault="006D0FA5" w:rsidP="005328F3">
                          <w:pPr>
                            <w:pStyle w:val="Title"/>
                          </w:pPr>
                          <w:r>
                            <w:t>J</w:t>
                          </w:r>
                          <w:r w:rsidR="00C35DB4">
                            <w:t>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70193A" id="_x0000_t202" coordsize="21600,21600" o:spt="202" path="m,l,21600r21600,l21600,xe">
              <v:stroke joinstyle="miter"/>
              <v:path gradientshapeok="t" o:connecttype="rect"/>
            </v:shapetype>
            <v:shape id="Text Box 18" o:spid="_x0000_s1026" type="#_x0000_t202" style="position:absolute;left:0;text-align:left;margin-left:0;margin-top:132.75pt;width:521.25pt;height:27.75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" filled="f" stroked="f">
              <v:textbox>
                <w:txbxContent>
                  <w:p w14:paraId="4A338AF7" w14:textId="436ADDA5" w:rsidR="00FB09DB" w:rsidRPr="00FD1ACF" w:rsidRDefault="006D0FA5" w:rsidP="005328F3">
                    <w:pPr>
                      <w:pStyle w:val="Title"/>
                    </w:pPr>
                    <w:r>
                      <w:t>J</w:t>
                    </w:r>
                    <w:r w:rsidR="00C35DB4">
                      <w:t>ob description</w:t>
                    </w:r>
                  </w:p>
                </w:txbxContent>
              </v:textbox>
              <w10:wrap type="through"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C0BC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CFAF4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B0FF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9E81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2745D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8BC75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B94B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B2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4C0BB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D6AE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FB0CE6"/>
    <w:multiLevelType w:val="multilevel"/>
    <w:tmpl w:val="17626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142498C"/>
    <w:multiLevelType w:val="multilevel"/>
    <w:tmpl w:val="75A81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23115CE"/>
    <w:multiLevelType w:val="hybridMultilevel"/>
    <w:tmpl w:val="4A82DF24"/>
    <w:lvl w:ilvl="0" w:tplc="FFFFFFFF">
      <w:start w:val="1"/>
      <w:numFmt w:val="bullet"/>
      <w:lvlText w:val=""/>
      <w:lvlJc w:val="left"/>
      <w:pPr>
        <w:ind w:left="862" w:hanging="360"/>
      </w:pPr>
      <w:rPr>
        <w:rFonts w:ascii="Wingdings" w:hAnsi="Wingdings" w:hint="default"/>
        <w:color w:val="6F064F"/>
      </w:rPr>
    </w:lvl>
    <w:lvl w:ilvl="1" w:tplc="566A8B38">
      <w:start w:val="1"/>
      <w:numFmt w:val="bullet"/>
      <w:lvlText w:val=""/>
      <w:lvlJc w:val="left"/>
      <w:pPr>
        <w:ind w:left="1582" w:hanging="360"/>
      </w:pPr>
      <w:rPr>
        <w:rFonts w:ascii="Wingdings" w:hAnsi="Wingdings" w:hint="default"/>
        <w:color w:val="6F064F"/>
        <w:u w:color="FFFFFF" w:themeColor="background1"/>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3" w15:restartNumberingAfterBreak="0">
    <w:nsid w:val="160B5F8B"/>
    <w:multiLevelType w:val="hybridMultilevel"/>
    <w:tmpl w:val="649C0C78"/>
    <w:lvl w:ilvl="0" w:tplc="3258CED6">
      <w:start w:val="1"/>
      <w:numFmt w:val="bullet"/>
      <w:lvlText w:val=""/>
      <w:lvlJc w:val="left"/>
      <w:pPr>
        <w:ind w:left="5301" w:hanging="360"/>
      </w:pPr>
      <w:rPr>
        <w:rFonts w:ascii="Symbol" w:hAnsi="Symbol" w:hint="default"/>
        <w:color w:val="6F064F"/>
        <w:sz w:val="24"/>
        <w:u w:color="FFFFFF" w:themeColor="background1"/>
      </w:rPr>
    </w:lvl>
    <w:lvl w:ilvl="1" w:tplc="FFFFFFFF" w:tentative="1">
      <w:start w:val="1"/>
      <w:numFmt w:val="bullet"/>
      <w:lvlText w:val="o"/>
      <w:lvlJc w:val="left"/>
      <w:pPr>
        <w:ind w:left="6021" w:hanging="360"/>
      </w:pPr>
      <w:rPr>
        <w:rFonts w:ascii="Courier New" w:hAnsi="Courier New" w:cs="Courier New" w:hint="default"/>
      </w:rPr>
    </w:lvl>
    <w:lvl w:ilvl="2" w:tplc="FFFFFFFF" w:tentative="1">
      <w:start w:val="1"/>
      <w:numFmt w:val="bullet"/>
      <w:lvlText w:val=""/>
      <w:lvlJc w:val="left"/>
      <w:pPr>
        <w:ind w:left="6741" w:hanging="360"/>
      </w:pPr>
      <w:rPr>
        <w:rFonts w:ascii="Wingdings" w:hAnsi="Wingdings" w:hint="default"/>
      </w:rPr>
    </w:lvl>
    <w:lvl w:ilvl="3" w:tplc="FFFFFFFF" w:tentative="1">
      <w:start w:val="1"/>
      <w:numFmt w:val="bullet"/>
      <w:lvlText w:val=""/>
      <w:lvlJc w:val="left"/>
      <w:pPr>
        <w:ind w:left="7461" w:hanging="360"/>
      </w:pPr>
      <w:rPr>
        <w:rFonts w:ascii="Symbol" w:hAnsi="Symbol" w:hint="default"/>
      </w:rPr>
    </w:lvl>
    <w:lvl w:ilvl="4" w:tplc="FFFFFFFF" w:tentative="1">
      <w:start w:val="1"/>
      <w:numFmt w:val="bullet"/>
      <w:lvlText w:val="o"/>
      <w:lvlJc w:val="left"/>
      <w:pPr>
        <w:ind w:left="8181" w:hanging="360"/>
      </w:pPr>
      <w:rPr>
        <w:rFonts w:ascii="Courier New" w:hAnsi="Courier New" w:cs="Courier New" w:hint="default"/>
      </w:rPr>
    </w:lvl>
    <w:lvl w:ilvl="5" w:tplc="FFFFFFFF" w:tentative="1">
      <w:start w:val="1"/>
      <w:numFmt w:val="bullet"/>
      <w:lvlText w:val=""/>
      <w:lvlJc w:val="left"/>
      <w:pPr>
        <w:ind w:left="8901" w:hanging="360"/>
      </w:pPr>
      <w:rPr>
        <w:rFonts w:ascii="Wingdings" w:hAnsi="Wingdings" w:hint="default"/>
      </w:rPr>
    </w:lvl>
    <w:lvl w:ilvl="6" w:tplc="FFFFFFFF" w:tentative="1">
      <w:start w:val="1"/>
      <w:numFmt w:val="bullet"/>
      <w:lvlText w:val=""/>
      <w:lvlJc w:val="left"/>
      <w:pPr>
        <w:ind w:left="9621" w:hanging="360"/>
      </w:pPr>
      <w:rPr>
        <w:rFonts w:ascii="Symbol" w:hAnsi="Symbol" w:hint="default"/>
      </w:rPr>
    </w:lvl>
    <w:lvl w:ilvl="7" w:tplc="FFFFFFFF" w:tentative="1">
      <w:start w:val="1"/>
      <w:numFmt w:val="bullet"/>
      <w:lvlText w:val="o"/>
      <w:lvlJc w:val="left"/>
      <w:pPr>
        <w:ind w:left="10341" w:hanging="360"/>
      </w:pPr>
      <w:rPr>
        <w:rFonts w:ascii="Courier New" w:hAnsi="Courier New" w:cs="Courier New" w:hint="default"/>
      </w:rPr>
    </w:lvl>
    <w:lvl w:ilvl="8" w:tplc="FFFFFFFF" w:tentative="1">
      <w:start w:val="1"/>
      <w:numFmt w:val="bullet"/>
      <w:lvlText w:val=""/>
      <w:lvlJc w:val="left"/>
      <w:pPr>
        <w:ind w:left="11061" w:hanging="360"/>
      </w:pPr>
      <w:rPr>
        <w:rFonts w:ascii="Wingdings" w:hAnsi="Wingdings" w:hint="default"/>
      </w:rPr>
    </w:lvl>
  </w:abstractNum>
  <w:abstractNum w:abstractNumId="14" w15:restartNumberingAfterBreak="0">
    <w:nsid w:val="21A5634B"/>
    <w:multiLevelType w:val="hybridMultilevel"/>
    <w:tmpl w:val="F3A4982E"/>
    <w:lvl w:ilvl="0" w:tplc="F65E04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F82A28"/>
    <w:multiLevelType w:val="hybridMultilevel"/>
    <w:tmpl w:val="16ECAEF8"/>
    <w:lvl w:ilvl="0" w:tplc="3258CED6">
      <w:start w:val="1"/>
      <w:numFmt w:val="bullet"/>
      <w:lvlText w:val=""/>
      <w:lvlJc w:val="left"/>
      <w:pPr>
        <w:ind w:left="5301" w:hanging="360"/>
      </w:pPr>
      <w:rPr>
        <w:rFonts w:ascii="Symbol" w:hAnsi="Symbol" w:hint="default"/>
        <w:color w:val="6F064F"/>
        <w:sz w:val="24"/>
        <w:u w:color="FFFFFF" w:themeColor="background1"/>
      </w:rPr>
    </w:lvl>
    <w:lvl w:ilvl="1" w:tplc="FFFFFFFF" w:tentative="1">
      <w:start w:val="1"/>
      <w:numFmt w:val="bullet"/>
      <w:lvlText w:val="o"/>
      <w:lvlJc w:val="left"/>
      <w:pPr>
        <w:ind w:left="6021" w:hanging="360"/>
      </w:pPr>
      <w:rPr>
        <w:rFonts w:ascii="Courier New" w:hAnsi="Courier New" w:cs="Courier New" w:hint="default"/>
      </w:rPr>
    </w:lvl>
    <w:lvl w:ilvl="2" w:tplc="FFFFFFFF" w:tentative="1">
      <w:start w:val="1"/>
      <w:numFmt w:val="bullet"/>
      <w:lvlText w:val=""/>
      <w:lvlJc w:val="left"/>
      <w:pPr>
        <w:ind w:left="6741" w:hanging="360"/>
      </w:pPr>
      <w:rPr>
        <w:rFonts w:ascii="Wingdings" w:hAnsi="Wingdings" w:hint="default"/>
      </w:rPr>
    </w:lvl>
    <w:lvl w:ilvl="3" w:tplc="FFFFFFFF" w:tentative="1">
      <w:start w:val="1"/>
      <w:numFmt w:val="bullet"/>
      <w:lvlText w:val=""/>
      <w:lvlJc w:val="left"/>
      <w:pPr>
        <w:ind w:left="7461" w:hanging="360"/>
      </w:pPr>
      <w:rPr>
        <w:rFonts w:ascii="Symbol" w:hAnsi="Symbol" w:hint="default"/>
      </w:rPr>
    </w:lvl>
    <w:lvl w:ilvl="4" w:tplc="FFFFFFFF" w:tentative="1">
      <w:start w:val="1"/>
      <w:numFmt w:val="bullet"/>
      <w:lvlText w:val="o"/>
      <w:lvlJc w:val="left"/>
      <w:pPr>
        <w:ind w:left="8181" w:hanging="360"/>
      </w:pPr>
      <w:rPr>
        <w:rFonts w:ascii="Courier New" w:hAnsi="Courier New" w:cs="Courier New" w:hint="default"/>
      </w:rPr>
    </w:lvl>
    <w:lvl w:ilvl="5" w:tplc="FFFFFFFF" w:tentative="1">
      <w:start w:val="1"/>
      <w:numFmt w:val="bullet"/>
      <w:lvlText w:val=""/>
      <w:lvlJc w:val="left"/>
      <w:pPr>
        <w:ind w:left="8901" w:hanging="360"/>
      </w:pPr>
      <w:rPr>
        <w:rFonts w:ascii="Wingdings" w:hAnsi="Wingdings" w:hint="default"/>
      </w:rPr>
    </w:lvl>
    <w:lvl w:ilvl="6" w:tplc="FFFFFFFF" w:tentative="1">
      <w:start w:val="1"/>
      <w:numFmt w:val="bullet"/>
      <w:lvlText w:val=""/>
      <w:lvlJc w:val="left"/>
      <w:pPr>
        <w:ind w:left="9621" w:hanging="360"/>
      </w:pPr>
      <w:rPr>
        <w:rFonts w:ascii="Symbol" w:hAnsi="Symbol" w:hint="default"/>
      </w:rPr>
    </w:lvl>
    <w:lvl w:ilvl="7" w:tplc="FFFFFFFF" w:tentative="1">
      <w:start w:val="1"/>
      <w:numFmt w:val="bullet"/>
      <w:lvlText w:val="o"/>
      <w:lvlJc w:val="left"/>
      <w:pPr>
        <w:ind w:left="10341" w:hanging="360"/>
      </w:pPr>
      <w:rPr>
        <w:rFonts w:ascii="Courier New" w:hAnsi="Courier New" w:cs="Courier New" w:hint="default"/>
      </w:rPr>
    </w:lvl>
    <w:lvl w:ilvl="8" w:tplc="FFFFFFFF" w:tentative="1">
      <w:start w:val="1"/>
      <w:numFmt w:val="bullet"/>
      <w:lvlText w:val=""/>
      <w:lvlJc w:val="left"/>
      <w:pPr>
        <w:ind w:left="11061" w:hanging="360"/>
      </w:pPr>
      <w:rPr>
        <w:rFonts w:ascii="Wingdings" w:hAnsi="Wingdings" w:hint="default"/>
      </w:rPr>
    </w:lvl>
  </w:abstractNum>
  <w:abstractNum w:abstractNumId="16" w15:restartNumberingAfterBreak="0">
    <w:nsid w:val="3C1A74F0"/>
    <w:multiLevelType w:val="hybridMultilevel"/>
    <w:tmpl w:val="C75C8AE0"/>
    <w:lvl w:ilvl="0" w:tplc="F65E04F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E80338"/>
    <w:multiLevelType w:val="hybridMultilevel"/>
    <w:tmpl w:val="744AACF2"/>
    <w:lvl w:ilvl="0" w:tplc="3258CED6">
      <w:start w:val="1"/>
      <w:numFmt w:val="bullet"/>
      <w:lvlText w:val=""/>
      <w:lvlJc w:val="left"/>
      <w:pPr>
        <w:ind w:left="720" w:hanging="360"/>
      </w:pPr>
      <w:rPr>
        <w:rFonts w:ascii="Symbol" w:hAnsi="Symbol" w:hint="default"/>
        <w:color w:val="6F064F"/>
        <w:u w:color="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7437D4"/>
    <w:multiLevelType w:val="hybridMultilevel"/>
    <w:tmpl w:val="9C4C7DD4"/>
    <w:lvl w:ilvl="0" w:tplc="C5E46BD4">
      <w:start w:val="1"/>
      <w:numFmt w:val="bullet"/>
      <w:pStyle w:val="Bullet1"/>
      <w:lvlText w:val=""/>
      <w:lvlJc w:val="left"/>
      <w:pPr>
        <w:ind w:left="578" w:hanging="360"/>
      </w:pPr>
      <w:rPr>
        <w:rFonts w:ascii="Symbol" w:hAnsi="Symbol" w:hint="default"/>
        <w:color w:val="6F064F"/>
        <w:u w:color="FFFFFF" w:themeColor="background1"/>
      </w:rPr>
    </w:lvl>
    <w:lvl w:ilvl="1" w:tplc="08090003">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50EB0932"/>
    <w:multiLevelType w:val="multilevel"/>
    <w:tmpl w:val="39DAD4D0"/>
    <w:lvl w:ilvl="0">
      <w:start w:val="1"/>
      <w:numFmt w:val="bullet"/>
      <w:lvlText w:val=""/>
      <w:lvlJc w:val="left"/>
      <w:pPr>
        <w:tabs>
          <w:tab w:val="num" w:pos="720"/>
        </w:tabs>
        <w:ind w:left="720" w:hanging="360"/>
      </w:pPr>
      <w:rPr>
        <w:rFonts w:ascii="Symbol" w:hAnsi="Symbol" w:hint="default"/>
        <w:color w:val="6F064F"/>
        <w:sz w:val="20"/>
        <w:u w:color="FFFFFF" w:themeColor="background1"/>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A5807CA"/>
    <w:multiLevelType w:val="hybridMultilevel"/>
    <w:tmpl w:val="C61E0BBA"/>
    <w:lvl w:ilvl="0" w:tplc="FFFFFFFF">
      <w:start w:val="1"/>
      <w:numFmt w:val="bullet"/>
      <w:lvlText w:val=""/>
      <w:lvlJc w:val="left"/>
      <w:pPr>
        <w:ind w:left="578" w:hanging="360"/>
      </w:pPr>
      <w:rPr>
        <w:rFonts w:ascii="Symbol" w:hAnsi="Symbol" w:hint="default"/>
        <w:color w:val="6F064F"/>
        <w:u w:color="FFFFFF" w:themeColor="background1"/>
      </w:rPr>
    </w:lvl>
    <w:lvl w:ilvl="1" w:tplc="1C08D698">
      <w:start w:val="1"/>
      <w:numFmt w:val="bullet"/>
      <w:pStyle w:val="Bullet2"/>
      <w:lvlText w:val=""/>
      <w:lvlJc w:val="left"/>
      <w:pPr>
        <w:ind w:left="1298" w:hanging="360"/>
      </w:pPr>
      <w:rPr>
        <w:rFonts w:ascii="Wingdings" w:hAnsi="Wingdings" w:hint="default"/>
        <w:color w:val="6F064F"/>
        <w:u w:color="FFFFFF" w:themeColor="background1"/>
      </w:rPr>
    </w:lvl>
    <w:lvl w:ilvl="2" w:tplc="FFFFFFFF">
      <w:start w:val="1"/>
      <w:numFmt w:val="bullet"/>
      <w:lvlText w:val=""/>
      <w:lvlJc w:val="left"/>
      <w:pPr>
        <w:ind w:left="2018" w:hanging="360"/>
      </w:pPr>
      <w:rPr>
        <w:rFonts w:ascii="Wingdings" w:hAnsi="Wingdings" w:hint="default"/>
      </w:rPr>
    </w:lvl>
    <w:lvl w:ilvl="3" w:tplc="FFFFFFFF" w:tentative="1">
      <w:start w:val="1"/>
      <w:numFmt w:val="bullet"/>
      <w:lvlText w:val=""/>
      <w:lvlJc w:val="left"/>
      <w:pPr>
        <w:ind w:left="2738" w:hanging="360"/>
      </w:pPr>
      <w:rPr>
        <w:rFonts w:ascii="Symbol" w:hAnsi="Symbol" w:hint="default"/>
      </w:rPr>
    </w:lvl>
    <w:lvl w:ilvl="4" w:tplc="FFFFFFFF" w:tentative="1">
      <w:start w:val="1"/>
      <w:numFmt w:val="bullet"/>
      <w:lvlText w:val="o"/>
      <w:lvlJc w:val="left"/>
      <w:pPr>
        <w:ind w:left="3458" w:hanging="360"/>
      </w:pPr>
      <w:rPr>
        <w:rFonts w:ascii="Courier New" w:hAnsi="Courier New" w:cs="Courier New" w:hint="default"/>
      </w:rPr>
    </w:lvl>
    <w:lvl w:ilvl="5" w:tplc="FFFFFFFF" w:tentative="1">
      <w:start w:val="1"/>
      <w:numFmt w:val="bullet"/>
      <w:lvlText w:val=""/>
      <w:lvlJc w:val="left"/>
      <w:pPr>
        <w:ind w:left="4178" w:hanging="360"/>
      </w:pPr>
      <w:rPr>
        <w:rFonts w:ascii="Wingdings" w:hAnsi="Wingdings" w:hint="default"/>
      </w:rPr>
    </w:lvl>
    <w:lvl w:ilvl="6" w:tplc="FFFFFFFF" w:tentative="1">
      <w:start w:val="1"/>
      <w:numFmt w:val="bullet"/>
      <w:lvlText w:val=""/>
      <w:lvlJc w:val="left"/>
      <w:pPr>
        <w:ind w:left="4898" w:hanging="360"/>
      </w:pPr>
      <w:rPr>
        <w:rFonts w:ascii="Symbol" w:hAnsi="Symbol" w:hint="default"/>
      </w:rPr>
    </w:lvl>
    <w:lvl w:ilvl="7" w:tplc="FFFFFFFF" w:tentative="1">
      <w:start w:val="1"/>
      <w:numFmt w:val="bullet"/>
      <w:lvlText w:val="o"/>
      <w:lvlJc w:val="left"/>
      <w:pPr>
        <w:ind w:left="5618" w:hanging="360"/>
      </w:pPr>
      <w:rPr>
        <w:rFonts w:ascii="Courier New" w:hAnsi="Courier New" w:cs="Courier New" w:hint="default"/>
      </w:rPr>
    </w:lvl>
    <w:lvl w:ilvl="8" w:tplc="FFFFFFFF" w:tentative="1">
      <w:start w:val="1"/>
      <w:numFmt w:val="bullet"/>
      <w:lvlText w:val=""/>
      <w:lvlJc w:val="left"/>
      <w:pPr>
        <w:ind w:left="6338" w:hanging="360"/>
      </w:pPr>
      <w:rPr>
        <w:rFonts w:ascii="Wingdings" w:hAnsi="Wingdings" w:hint="default"/>
      </w:rPr>
    </w:lvl>
  </w:abstractNum>
  <w:abstractNum w:abstractNumId="21" w15:restartNumberingAfterBreak="0">
    <w:nsid w:val="79E10A65"/>
    <w:multiLevelType w:val="multilevel"/>
    <w:tmpl w:val="A218F2FA"/>
    <w:lvl w:ilvl="0">
      <w:start w:val="1"/>
      <w:numFmt w:val="bullet"/>
      <w:lvlText w:val=""/>
      <w:lvlJc w:val="left"/>
      <w:pPr>
        <w:tabs>
          <w:tab w:val="num" w:pos="720"/>
        </w:tabs>
        <w:ind w:left="720" w:hanging="360"/>
      </w:pPr>
      <w:rPr>
        <w:rFonts w:ascii="Symbol" w:hAnsi="Symbol" w:hint="default"/>
        <w:color w:val="6F064F"/>
        <w:sz w:val="20"/>
        <w:u w:color="FFFFFF" w:themeColor="background1"/>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BBD6364"/>
    <w:multiLevelType w:val="hybridMultilevel"/>
    <w:tmpl w:val="7A824DC2"/>
    <w:lvl w:ilvl="0" w:tplc="3258CED6">
      <w:start w:val="1"/>
      <w:numFmt w:val="bullet"/>
      <w:lvlText w:val=""/>
      <w:lvlJc w:val="left"/>
      <w:pPr>
        <w:ind w:left="862" w:hanging="360"/>
      </w:pPr>
      <w:rPr>
        <w:rFonts w:ascii="Symbol" w:hAnsi="Symbol" w:hint="default"/>
        <w:color w:val="6F064F"/>
        <w:u w:color="FFFFFF" w:themeColor="background1"/>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3" w15:restartNumberingAfterBreak="0">
    <w:nsid w:val="7E652AB5"/>
    <w:multiLevelType w:val="multilevel"/>
    <w:tmpl w:val="D51C0AE4"/>
    <w:lvl w:ilvl="0">
      <w:start w:val="1"/>
      <w:numFmt w:val="bullet"/>
      <w:lvlText w:val=""/>
      <w:lvlJc w:val="left"/>
      <w:pPr>
        <w:tabs>
          <w:tab w:val="num" w:pos="720"/>
        </w:tabs>
        <w:ind w:left="720" w:hanging="360"/>
      </w:pPr>
      <w:rPr>
        <w:rFonts w:ascii="Symbol" w:hAnsi="Symbol" w:hint="default"/>
        <w:color w:val="6F064F"/>
        <w:sz w:val="20"/>
        <w:u w:color="FFFFFF" w:themeColor="background1"/>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894003">
    <w:abstractNumId w:val="22"/>
  </w:num>
  <w:num w:numId="2" w16cid:durableId="989871835">
    <w:abstractNumId w:val="12"/>
  </w:num>
  <w:num w:numId="3" w16cid:durableId="1719671852">
    <w:abstractNumId w:val="18"/>
  </w:num>
  <w:num w:numId="4" w16cid:durableId="610547773">
    <w:abstractNumId w:val="20"/>
  </w:num>
  <w:num w:numId="5" w16cid:durableId="22631200">
    <w:abstractNumId w:val="9"/>
  </w:num>
  <w:num w:numId="6" w16cid:durableId="543519370">
    <w:abstractNumId w:val="7"/>
  </w:num>
  <w:num w:numId="7" w16cid:durableId="2097901716">
    <w:abstractNumId w:val="6"/>
  </w:num>
  <w:num w:numId="8" w16cid:durableId="449982797">
    <w:abstractNumId w:val="5"/>
  </w:num>
  <w:num w:numId="9" w16cid:durableId="581718066">
    <w:abstractNumId w:val="4"/>
  </w:num>
  <w:num w:numId="10" w16cid:durableId="1561592314">
    <w:abstractNumId w:val="8"/>
  </w:num>
  <w:num w:numId="11" w16cid:durableId="1952933779">
    <w:abstractNumId w:val="3"/>
  </w:num>
  <w:num w:numId="12" w16cid:durableId="744690569">
    <w:abstractNumId w:val="2"/>
  </w:num>
  <w:num w:numId="13" w16cid:durableId="225914817">
    <w:abstractNumId w:val="1"/>
  </w:num>
  <w:num w:numId="14" w16cid:durableId="1444501516">
    <w:abstractNumId w:val="0"/>
  </w:num>
  <w:num w:numId="15" w16cid:durableId="1843347583">
    <w:abstractNumId w:val="17"/>
  </w:num>
  <w:num w:numId="16" w16cid:durableId="686907954">
    <w:abstractNumId w:val="13"/>
  </w:num>
  <w:num w:numId="17" w16cid:durableId="1070998749">
    <w:abstractNumId w:val="15"/>
  </w:num>
  <w:num w:numId="18" w16cid:durableId="2053264296">
    <w:abstractNumId w:val="16"/>
  </w:num>
  <w:num w:numId="19" w16cid:durableId="1885093242">
    <w:abstractNumId w:val="14"/>
  </w:num>
  <w:num w:numId="20" w16cid:durableId="157696935">
    <w:abstractNumId w:val="21"/>
  </w:num>
  <w:num w:numId="21" w16cid:durableId="1577011611">
    <w:abstractNumId w:val="11"/>
  </w:num>
  <w:num w:numId="22" w16cid:durableId="171535492">
    <w:abstractNumId w:val="10"/>
  </w:num>
  <w:num w:numId="23" w16cid:durableId="1696954991">
    <w:abstractNumId w:val="23"/>
  </w:num>
  <w:num w:numId="24" w16cid:durableId="786503924">
    <w:abstractNumId w:val="19"/>
  </w:num>
  <w:num w:numId="25" w16cid:durableId="260069370">
    <w:abstractNumId w:val="18"/>
  </w:num>
  <w:num w:numId="26" w16cid:durableId="1470316089">
    <w:abstractNumId w:val="18"/>
  </w:num>
  <w:num w:numId="27" w16cid:durableId="1845322034">
    <w:abstractNumId w:val="18"/>
  </w:num>
  <w:num w:numId="28" w16cid:durableId="2073309146">
    <w:abstractNumId w:val="18"/>
  </w:num>
  <w:num w:numId="29" w16cid:durableId="709040054">
    <w:abstractNumId w:val="18"/>
  </w:num>
  <w:num w:numId="30" w16cid:durableId="1461454504">
    <w:abstractNumId w:val="18"/>
  </w:num>
  <w:num w:numId="31" w16cid:durableId="14045224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B4"/>
    <w:rsid w:val="00021DE1"/>
    <w:rsid w:val="00061EAC"/>
    <w:rsid w:val="00066212"/>
    <w:rsid w:val="00081A01"/>
    <w:rsid w:val="000B22FC"/>
    <w:rsid w:val="000C3467"/>
    <w:rsid w:val="000E08F2"/>
    <w:rsid w:val="000E632B"/>
    <w:rsid w:val="00106B3C"/>
    <w:rsid w:val="001262C7"/>
    <w:rsid w:val="00126E8D"/>
    <w:rsid w:val="00152A85"/>
    <w:rsid w:val="00164DAD"/>
    <w:rsid w:val="0018474F"/>
    <w:rsid w:val="00185168"/>
    <w:rsid w:val="001B769B"/>
    <w:rsid w:val="001D7D44"/>
    <w:rsid w:val="001E6B46"/>
    <w:rsid w:val="001F2106"/>
    <w:rsid w:val="001F5B7E"/>
    <w:rsid w:val="00235BE5"/>
    <w:rsid w:val="002556F5"/>
    <w:rsid w:val="0027061D"/>
    <w:rsid w:val="00277AFE"/>
    <w:rsid w:val="00282575"/>
    <w:rsid w:val="00284864"/>
    <w:rsid w:val="002A0FDA"/>
    <w:rsid w:val="00315C28"/>
    <w:rsid w:val="003220F3"/>
    <w:rsid w:val="00326733"/>
    <w:rsid w:val="00345C94"/>
    <w:rsid w:val="0034623A"/>
    <w:rsid w:val="003559D6"/>
    <w:rsid w:val="003645DD"/>
    <w:rsid w:val="00387409"/>
    <w:rsid w:val="00393C9C"/>
    <w:rsid w:val="00394282"/>
    <w:rsid w:val="003B2BC7"/>
    <w:rsid w:val="003B67CC"/>
    <w:rsid w:val="003C0138"/>
    <w:rsid w:val="003C1D45"/>
    <w:rsid w:val="003C682E"/>
    <w:rsid w:val="003E73E5"/>
    <w:rsid w:val="004013B2"/>
    <w:rsid w:val="00411B47"/>
    <w:rsid w:val="004138C7"/>
    <w:rsid w:val="0042291F"/>
    <w:rsid w:val="00433BA2"/>
    <w:rsid w:val="004349F9"/>
    <w:rsid w:val="00441D71"/>
    <w:rsid w:val="00457EDE"/>
    <w:rsid w:val="00496C32"/>
    <w:rsid w:val="004A4309"/>
    <w:rsid w:val="004C4863"/>
    <w:rsid w:val="004D1455"/>
    <w:rsid w:val="004F0E4D"/>
    <w:rsid w:val="004F4A31"/>
    <w:rsid w:val="0051522E"/>
    <w:rsid w:val="005328F3"/>
    <w:rsid w:val="00561C75"/>
    <w:rsid w:val="00565E45"/>
    <w:rsid w:val="005664D7"/>
    <w:rsid w:val="00574AB6"/>
    <w:rsid w:val="0057707D"/>
    <w:rsid w:val="00591674"/>
    <w:rsid w:val="005946FA"/>
    <w:rsid w:val="005C043B"/>
    <w:rsid w:val="005C32E4"/>
    <w:rsid w:val="005C4008"/>
    <w:rsid w:val="005C48E0"/>
    <w:rsid w:val="005F4AA2"/>
    <w:rsid w:val="00637F60"/>
    <w:rsid w:val="00641D47"/>
    <w:rsid w:val="006432F3"/>
    <w:rsid w:val="0064614D"/>
    <w:rsid w:val="0067641D"/>
    <w:rsid w:val="006870DA"/>
    <w:rsid w:val="0069090A"/>
    <w:rsid w:val="00697ADD"/>
    <w:rsid w:val="006C5EE0"/>
    <w:rsid w:val="006D0FA5"/>
    <w:rsid w:val="006D4764"/>
    <w:rsid w:val="006D609D"/>
    <w:rsid w:val="006E0088"/>
    <w:rsid w:val="00706CDF"/>
    <w:rsid w:val="00710C3B"/>
    <w:rsid w:val="00723E3E"/>
    <w:rsid w:val="007305B2"/>
    <w:rsid w:val="0074014D"/>
    <w:rsid w:val="00751D4F"/>
    <w:rsid w:val="00787B63"/>
    <w:rsid w:val="00793954"/>
    <w:rsid w:val="007A3903"/>
    <w:rsid w:val="007C55EC"/>
    <w:rsid w:val="007D26D8"/>
    <w:rsid w:val="007E7738"/>
    <w:rsid w:val="007E7B5C"/>
    <w:rsid w:val="007F26F1"/>
    <w:rsid w:val="0081086B"/>
    <w:rsid w:val="0082385A"/>
    <w:rsid w:val="00852E76"/>
    <w:rsid w:val="0085723D"/>
    <w:rsid w:val="008655C6"/>
    <w:rsid w:val="00895DCB"/>
    <w:rsid w:val="008B5DD0"/>
    <w:rsid w:val="008D2AC4"/>
    <w:rsid w:val="008E075A"/>
    <w:rsid w:val="008E7DDA"/>
    <w:rsid w:val="008F6347"/>
    <w:rsid w:val="0093022F"/>
    <w:rsid w:val="009369DC"/>
    <w:rsid w:val="00937480"/>
    <w:rsid w:val="00942E6F"/>
    <w:rsid w:val="00961FB6"/>
    <w:rsid w:val="00974096"/>
    <w:rsid w:val="00980690"/>
    <w:rsid w:val="0098235C"/>
    <w:rsid w:val="009B4B0F"/>
    <w:rsid w:val="009B69A7"/>
    <w:rsid w:val="009C0FE8"/>
    <w:rsid w:val="009E0F76"/>
    <w:rsid w:val="00A0221E"/>
    <w:rsid w:val="00A07586"/>
    <w:rsid w:val="00A35A93"/>
    <w:rsid w:val="00A54F83"/>
    <w:rsid w:val="00A57813"/>
    <w:rsid w:val="00A62753"/>
    <w:rsid w:val="00A65266"/>
    <w:rsid w:val="00A7701F"/>
    <w:rsid w:val="00A77552"/>
    <w:rsid w:val="00A87471"/>
    <w:rsid w:val="00AB6D51"/>
    <w:rsid w:val="00AC5AA9"/>
    <w:rsid w:val="00AE2D0E"/>
    <w:rsid w:val="00AF554E"/>
    <w:rsid w:val="00B14042"/>
    <w:rsid w:val="00B1784C"/>
    <w:rsid w:val="00B20458"/>
    <w:rsid w:val="00B2736C"/>
    <w:rsid w:val="00B364EF"/>
    <w:rsid w:val="00B41674"/>
    <w:rsid w:val="00B458F5"/>
    <w:rsid w:val="00B90657"/>
    <w:rsid w:val="00B92138"/>
    <w:rsid w:val="00B96FDE"/>
    <w:rsid w:val="00BB5A45"/>
    <w:rsid w:val="00BC1F5F"/>
    <w:rsid w:val="00BC66A9"/>
    <w:rsid w:val="00BD49F7"/>
    <w:rsid w:val="00BD6C94"/>
    <w:rsid w:val="00BE216E"/>
    <w:rsid w:val="00BE353F"/>
    <w:rsid w:val="00BE532B"/>
    <w:rsid w:val="00C07550"/>
    <w:rsid w:val="00C10F55"/>
    <w:rsid w:val="00C27FAC"/>
    <w:rsid w:val="00C35DB4"/>
    <w:rsid w:val="00CA1159"/>
    <w:rsid w:val="00CD2598"/>
    <w:rsid w:val="00CD3C5E"/>
    <w:rsid w:val="00CE6E23"/>
    <w:rsid w:val="00CF0B66"/>
    <w:rsid w:val="00D026FA"/>
    <w:rsid w:val="00D07AF3"/>
    <w:rsid w:val="00D26277"/>
    <w:rsid w:val="00D3020E"/>
    <w:rsid w:val="00D53E1C"/>
    <w:rsid w:val="00D55C0F"/>
    <w:rsid w:val="00D707BF"/>
    <w:rsid w:val="00D73005"/>
    <w:rsid w:val="00D900AC"/>
    <w:rsid w:val="00DC3BA2"/>
    <w:rsid w:val="00E30FC5"/>
    <w:rsid w:val="00E52B0C"/>
    <w:rsid w:val="00E62C6D"/>
    <w:rsid w:val="00E62E5B"/>
    <w:rsid w:val="00E803D0"/>
    <w:rsid w:val="00E83935"/>
    <w:rsid w:val="00E91A02"/>
    <w:rsid w:val="00EB63E6"/>
    <w:rsid w:val="00EC7216"/>
    <w:rsid w:val="00F07909"/>
    <w:rsid w:val="00F56CD9"/>
    <w:rsid w:val="00F711CC"/>
    <w:rsid w:val="00FA7AAC"/>
    <w:rsid w:val="00FB09DB"/>
    <w:rsid w:val="00FD1AC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DFBBE"/>
  <w15:chartTrackingRefBased/>
  <w15:docId w15:val="{519B19EF-A0A4-470C-A0D0-B2A8D4E14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88"/>
    <w:pPr>
      <w:widowControl w:val="0"/>
      <w:autoSpaceDE w:val="0"/>
      <w:autoSpaceDN w:val="0"/>
      <w:spacing w:after="0" w:line="240" w:lineRule="auto"/>
      <w:ind w:right="-28"/>
      <w:jc w:val="both"/>
    </w:pPr>
    <w:rPr>
      <w:rFonts w:ascii="Poppins" w:eastAsia="Poppins" w:hAnsi="Poppins" w:cs="Poppins"/>
      <w:color w:val="3F3F3E"/>
      <w:sz w:val="20"/>
      <w:szCs w:val="20"/>
      <w:shd w:val="clear" w:color="auto" w:fill="FFFFFF"/>
    </w:rPr>
  </w:style>
  <w:style w:type="paragraph" w:styleId="Heading1">
    <w:name w:val="heading 1"/>
    <w:basedOn w:val="Normal"/>
    <w:next w:val="Normal"/>
    <w:link w:val="Heading1Char"/>
    <w:autoRedefine/>
    <w:uiPriority w:val="9"/>
    <w:qFormat/>
    <w:rsid w:val="00BC66A9"/>
    <w:pPr>
      <w:jc w:val="left"/>
      <w:outlineLvl w:val="0"/>
    </w:pPr>
    <w:rPr>
      <w:rFonts w:ascii="Poppins SemiBold" w:hAnsi="Poppins SemiBold"/>
      <w:noProof/>
      <w:color w:val="6F064F"/>
      <w:sz w:val="28"/>
      <w:szCs w:val="28"/>
      <w:shd w:val="clear" w:color="auto" w:fill="auto"/>
    </w:rPr>
  </w:style>
  <w:style w:type="paragraph" w:styleId="Heading2">
    <w:name w:val="heading 2"/>
    <w:basedOn w:val="Normal"/>
    <w:next w:val="Normal"/>
    <w:link w:val="Heading2Char"/>
    <w:autoRedefine/>
    <w:uiPriority w:val="9"/>
    <w:unhideWhenUsed/>
    <w:qFormat/>
    <w:rsid w:val="007F26F1"/>
    <w:pPr>
      <w:outlineLvl w:val="1"/>
    </w:pPr>
    <w:rPr>
      <w:rFonts w:ascii="Poppins SemiBold"/>
      <w:b/>
      <w:color w:val="680054"/>
      <w:sz w:val="28"/>
      <w:szCs w:val="28"/>
    </w:rPr>
  </w:style>
  <w:style w:type="paragraph" w:styleId="Heading3">
    <w:name w:val="heading 3"/>
    <w:basedOn w:val="Normal"/>
    <w:next w:val="Normal"/>
    <w:link w:val="Heading3Char"/>
    <w:uiPriority w:val="9"/>
    <w:unhideWhenUsed/>
    <w:qFormat/>
    <w:rsid w:val="007F26F1"/>
    <w:pPr>
      <w:outlineLvl w:val="2"/>
    </w:pPr>
    <w:rPr>
      <w:rFonts w:ascii="Poppins SemiBold"/>
      <w:b/>
      <w:sz w:val="24"/>
      <w:szCs w:val="24"/>
    </w:rPr>
  </w:style>
  <w:style w:type="paragraph" w:styleId="Heading4">
    <w:name w:val="heading 4"/>
    <w:basedOn w:val="Normal"/>
    <w:next w:val="Normal"/>
    <w:link w:val="Heading4Char"/>
    <w:uiPriority w:val="9"/>
    <w:unhideWhenUsed/>
    <w:rsid w:val="007A3903"/>
    <w:pPr>
      <w:keepNext/>
      <w:keepLines/>
      <w:spacing w:before="40"/>
      <w:outlineLvl w:val="3"/>
    </w:pPr>
    <w:rPr>
      <w:rFonts w:asciiTheme="majorHAnsi" w:eastAsiaTheme="majorEastAsia" w:hAnsiTheme="majorHAnsi" w:cstheme="majorBidi"/>
      <w:i/>
      <w:iCs/>
      <w:color w:val="6E3353"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26F1"/>
    <w:rPr>
      <w:rFonts w:ascii="Poppins SemiBold" w:eastAsia="Poppins" w:hAnsi="Poppins" w:cs="Poppins"/>
      <w:b/>
      <w:color w:val="680054"/>
      <w:sz w:val="28"/>
      <w:szCs w:val="28"/>
    </w:rPr>
  </w:style>
  <w:style w:type="character" w:customStyle="1" w:styleId="Heading3Char">
    <w:name w:val="Heading 3 Char"/>
    <w:basedOn w:val="DefaultParagraphFont"/>
    <w:link w:val="Heading3"/>
    <w:uiPriority w:val="9"/>
    <w:rsid w:val="007F26F1"/>
    <w:rPr>
      <w:rFonts w:ascii="Poppins SemiBold" w:eastAsia="Poppins" w:hAnsi="Poppins" w:cs="Poppins"/>
      <w:b/>
      <w:color w:val="3F3F3E"/>
      <w:sz w:val="24"/>
      <w:szCs w:val="24"/>
    </w:rPr>
  </w:style>
  <w:style w:type="paragraph" w:styleId="Footer">
    <w:name w:val="footer"/>
    <w:basedOn w:val="Normal"/>
    <w:link w:val="FooterChar"/>
    <w:uiPriority w:val="99"/>
    <w:unhideWhenUsed/>
    <w:rsid w:val="005F4AA2"/>
    <w:pPr>
      <w:tabs>
        <w:tab w:val="center" w:pos="4513"/>
        <w:tab w:val="right" w:pos="9026"/>
      </w:tabs>
    </w:pPr>
  </w:style>
  <w:style w:type="character" w:customStyle="1" w:styleId="FooterChar">
    <w:name w:val="Footer Char"/>
    <w:basedOn w:val="DefaultParagraphFont"/>
    <w:link w:val="Footer"/>
    <w:uiPriority w:val="99"/>
    <w:rsid w:val="005F4AA2"/>
  </w:style>
  <w:style w:type="character" w:customStyle="1" w:styleId="Heading1Char">
    <w:name w:val="Heading 1 Char"/>
    <w:basedOn w:val="DefaultParagraphFont"/>
    <w:link w:val="Heading1"/>
    <w:uiPriority w:val="9"/>
    <w:rsid w:val="00BC66A9"/>
    <w:rPr>
      <w:rFonts w:ascii="Poppins SemiBold" w:eastAsia="Poppins" w:hAnsi="Poppins SemiBold" w:cs="Poppins"/>
      <w:noProof/>
      <w:color w:val="6F064F"/>
      <w:sz w:val="28"/>
      <w:szCs w:val="28"/>
    </w:rPr>
  </w:style>
  <w:style w:type="character" w:customStyle="1" w:styleId="Heading4Char">
    <w:name w:val="Heading 4 Char"/>
    <w:basedOn w:val="DefaultParagraphFont"/>
    <w:link w:val="Heading4"/>
    <w:uiPriority w:val="9"/>
    <w:rsid w:val="007A3903"/>
    <w:rPr>
      <w:rFonts w:asciiTheme="majorHAnsi" w:eastAsiaTheme="majorEastAsia" w:hAnsiTheme="majorHAnsi" w:cstheme="majorBidi"/>
      <w:i/>
      <w:iCs/>
      <w:color w:val="6E3353" w:themeColor="accent1" w:themeShade="BF"/>
      <w:sz w:val="20"/>
      <w:szCs w:val="20"/>
    </w:rPr>
  </w:style>
  <w:style w:type="paragraph" w:styleId="BodyText">
    <w:name w:val="Body Text"/>
    <w:basedOn w:val="Normal"/>
    <w:link w:val="BodyTextChar"/>
    <w:uiPriority w:val="1"/>
    <w:rsid w:val="00185168"/>
    <w:rPr>
      <w:sz w:val="16"/>
      <w:szCs w:val="16"/>
    </w:rPr>
  </w:style>
  <w:style w:type="character" w:customStyle="1" w:styleId="BodyTextChar">
    <w:name w:val="Body Text Char"/>
    <w:basedOn w:val="DefaultParagraphFont"/>
    <w:link w:val="BodyText"/>
    <w:uiPriority w:val="1"/>
    <w:rsid w:val="00185168"/>
    <w:rPr>
      <w:rFonts w:ascii="Poppins" w:eastAsia="Poppins" w:hAnsi="Poppins" w:cs="Poppins"/>
      <w:sz w:val="16"/>
      <w:szCs w:val="16"/>
    </w:rPr>
  </w:style>
  <w:style w:type="paragraph" w:styleId="ListParagraph">
    <w:name w:val="List Paragraph"/>
    <w:basedOn w:val="Normal"/>
    <w:link w:val="ListParagraphChar"/>
    <w:uiPriority w:val="99"/>
    <w:qFormat/>
    <w:rsid w:val="00185168"/>
  </w:style>
  <w:style w:type="table" w:styleId="TableGrid">
    <w:name w:val="Table Grid"/>
    <w:basedOn w:val="TableNormal"/>
    <w:uiPriority w:val="39"/>
    <w:rsid w:val="0074014D"/>
    <w:pPr>
      <w:widowControl w:val="0"/>
      <w:autoSpaceDE w:val="0"/>
      <w:autoSpaceDN w:val="0"/>
      <w:spacing w:after="0" w:line="240" w:lineRule="auto"/>
    </w:pPr>
    <w:rPr>
      <w:rFonts w:ascii="Poppins" w:hAnsi="Poppins"/>
      <w:sz w:val="20"/>
      <w:lang w:val="en-US"/>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6F064F"/>
    </w:tcPr>
    <w:tblStylePr w:type="lastRow">
      <w:tblPr/>
      <w:tcPr>
        <w:shd w:val="clear" w:color="auto" w:fill="CFCFCF"/>
      </w:tcPr>
    </w:tblStylePr>
  </w:style>
  <w:style w:type="paragraph" w:styleId="Header">
    <w:name w:val="header"/>
    <w:basedOn w:val="Normal"/>
    <w:link w:val="HeaderChar"/>
    <w:uiPriority w:val="99"/>
    <w:unhideWhenUsed/>
    <w:rsid w:val="007A3903"/>
    <w:pPr>
      <w:tabs>
        <w:tab w:val="center" w:pos="4513"/>
        <w:tab w:val="right" w:pos="9026"/>
      </w:tabs>
    </w:pPr>
  </w:style>
  <w:style w:type="paragraph" w:customStyle="1" w:styleId="Sectionheading">
    <w:name w:val="Section heading"/>
    <w:basedOn w:val="Normal"/>
    <w:link w:val="SectionheadingChar"/>
    <w:rsid w:val="009B69A7"/>
    <w:rPr>
      <w:b/>
      <w:noProof/>
      <w:color w:val="6F064F"/>
      <w:sz w:val="28"/>
    </w:rPr>
  </w:style>
  <w:style w:type="character" w:customStyle="1" w:styleId="HeaderChar">
    <w:name w:val="Header Char"/>
    <w:basedOn w:val="DefaultParagraphFont"/>
    <w:link w:val="Header"/>
    <w:uiPriority w:val="99"/>
    <w:rsid w:val="007A3903"/>
    <w:rPr>
      <w:rFonts w:ascii="Poppins" w:eastAsia="Poppins" w:hAnsi="Poppins" w:cs="Poppins"/>
      <w:color w:val="3F3F3E"/>
      <w:sz w:val="20"/>
      <w:szCs w:val="20"/>
    </w:rPr>
  </w:style>
  <w:style w:type="character" w:customStyle="1" w:styleId="SectionheadingChar">
    <w:name w:val="Section heading Char"/>
    <w:basedOn w:val="DefaultParagraphFont"/>
    <w:link w:val="Sectionheading"/>
    <w:rsid w:val="009B69A7"/>
    <w:rPr>
      <w:rFonts w:ascii="Poppins" w:eastAsia="Poppins" w:hAnsi="Poppins" w:cs="Poppins"/>
      <w:b/>
      <w:noProof/>
      <w:color w:val="6F064F"/>
      <w:sz w:val="28"/>
    </w:rPr>
  </w:style>
  <w:style w:type="paragraph" w:customStyle="1" w:styleId="Bullet1">
    <w:name w:val="Bullet 1"/>
    <w:basedOn w:val="ListParagraph"/>
    <w:link w:val="Bullet1Char"/>
    <w:autoRedefine/>
    <w:qFormat/>
    <w:rsid w:val="00BC66A9"/>
    <w:pPr>
      <w:numPr>
        <w:numId w:val="3"/>
      </w:numPr>
      <w:spacing w:line="360" w:lineRule="exact"/>
      <w:ind w:right="6"/>
    </w:pPr>
    <w:rPr>
      <w:color w:val="443F3E" w:themeColor="text2"/>
    </w:rPr>
  </w:style>
  <w:style w:type="paragraph" w:customStyle="1" w:styleId="Bullet2">
    <w:name w:val="Bullet 2"/>
    <w:basedOn w:val="ListParagraph"/>
    <w:link w:val="Bullet2Char"/>
    <w:autoRedefine/>
    <w:qFormat/>
    <w:rsid w:val="0069090A"/>
    <w:pPr>
      <w:numPr>
        <w:ilvl w:val="1"/>
        <w:numId w:val="4"/>
      </w:numPr>
      <w:spacing w:line="360" w:lineRule="exact"/>
      <w:ind w:left="1293" w:hanging="357"/>
    </w:pPr>
  </w:style>
  <w:style w:type="character" w:customStyle="1" w:styleId="ListParagraphChar">
    <w:name w:val="List Paragraph Char"/>
    <w:basedOn w:val="DefaultParagraphFont"/>
    <w:link w:val="ListParagraph"/>
    <w:uiPriority w:val="1"/>
    <w:rsid w:val="00BE216E"/>
    <w:rPr>
      <w:rFonts w:ascii="Poppins" w:eastAsia="Poppins" w:hAnsi="Poppins" w:cs="Poppins"/>
    </w:rPr>
  </w:style>
  <w:style w:type="character" w:customStyle="1" w:styleId="Bullet1Char">
    <w:name w:val="Bullet 1 Char"/>
    <w:basedOn w:val="ListParagraphChar"/>
    <w:link w:val="Bullet1"/>
    <w:rsid w:val="00BC66A9"/>
    <w:rPr>
      <w:rFonts w:ascii="Poppins" w:eastAsia="Poppins" w:hAnsi="Poppins" w:cs="Poppins"/>
      <w:color w:val="443F3E" w:themeColor="text2"/>
      <w:sz w:val="20"/>
      <w:szCs w:val="20"/>
    </w:rPr>
  </w:style>
  <w:style w:type="table" w:styleId="TableGridLight">
    <w:name w:val="Grid Table Light"/>
    <w:basedOn w:val="TableNormal"/>
    <w:uiPriority w:val="40"/>
    <w:rsid w:val="00D900A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ullet2Char">
    <w:name w:val="Bullet 2 Char"/>
    <w:basedOn w:val="ListParagraphChar"/>
    <w:link w:val="Bullet2"/>
    <w:rsid w:val="0069090A"/>
    <w:rPr>
      <w:rFonts w:ascii="Poppins" w:eastAsia="Poppins" w:hAnsi="Poppins" w:cs="Poppins"/>
      <w:color w:val="3F3F3E"/>
      <w:sz w:val="20"/>
      <w:szCs w:val="20"/>
    </w:rPr>
  </w:style>
  <w:style w:type="table" w:styleId="PlainTable2">
    <w:name w:val="Plain Table 2"/>
    <w:basedOn w:val="TableNormal"/>
    <w:uiPriority w:val="42"/>
    <w:rsid w:val="007E7738"/>
    <w:pPr>
      <w:spacing w:after="0" w:line="240" w:lineRule="auto"/>
    </w:pPr>
    <w:tblPr>
      <w:tblStyleRowBandSize w:val="1"/>
      <w:tblStyleColBandSize w:val="1"/>
      <w:tblBorders>
        <w:top w:val="single" w:sz="4" w:space="0" w:color="F543BE" w:themeColor="text1" w:themeTint="80"/>
        <w:bottom w:val="single" w:sz="4" w:space="0" w:color="F543BE" w:themeColor="text1" w:themeTint="80"/>
      </w:tblBorders>
    </w:tblPr>
    <w:tblStylePr w:type="firstRow">
      <w:rPr>
        <w:b/>
        <w:bCs/>
      </w:rPr>
      <w:tblPr/>
      <w:tcPr>
        <w:tcBorders>
          <w:bottom w:val="single" w:sz="4" w:space="0" w:color="F543BE" w:themeColor="text1" w:themeTint="80"/>
        </w:tcBorders>
      </w:tcPr>
    </w:tblStylePr>
    <w:tblStylePr w:type="lastRow">
      <w:rPr>
        <w:b/>
        <w:bCs/>
      </w:rPr>
      <w:tblPr/>
      <w:tcPr>
        <w:tcBorders>
          <w:top w:val="single" w:sz="4" w:space="0" w:color="F543BE" w:themeColor="text1" w:themeTint="80"/>
        </w:tcBorders>
      </w:tcPr>
    </w:tblStylePr>
    <w:tblStylePr w:type="firstCol">
      <w:rPr>
        <w:b/>
        <w:bCs/>
      </w:rPr>
    </w:tblStylePr>
    <w:tblStylePr w:type="lastCol">
      <w:rPr>
        <w:b/>
        <w:bCs/>
      </w:rPr>
    </w:tblStylePr>
    <w:tblStylePr w:type="band1Vert">
      <w:tblPr/>
      <w:tcPr>
        <w:tcBorders>
          <w:left w:val="single" w:sz="4" w:space="0" w:color="F543BE" w:themeColor="text1" w:themeTint="80"/>
          <w:right w:val="single" w:sz="4" w:space="0" w:color="F543BE" w:themeColor="text1" w:themeTint="80"/>
        </w:tcBorders>
      </w:tcPr>
    </w:tblStylePr>
    <w:tblStylePr w:type="band2Vert">
      <w:tblPr/>
      <w:tcPr>
        <w:tcBorders>
          <w:left w:val="single" w:sz="4" w:space="0" w:color="F543BE" w:themeColor="text1" w:themeTint="80"/>
          <w:right w:val="single" w:sz="4" w:space="0" w:color="F543BE" w:themeColor="text1" w:themeTint="80"/>
        </w:tcBorders>
      </w:tcPr>
    </w:tblStylePr>
    <w:tblStylePr w:type="band1Horz">
      <w:tblPr/>
      <w:tcPr>
        <w:tcBorders>
          <w:top w:val="single" w:sz="4" w:space="0" w:color="F543BE" w:themeColor="text1" w:themeTint="80"/>
          <w:bottom w:val="single" w:sz="4" w:space="0" w:color="F543BE" w:themeColor="text1" w:themeTint="80"/>
        </w:tcBorders>
      </w:tcPr>
    </w:tblStylePr>
  </w:style>
  <w:style w:type="table" w:styleId="GridTable1Light">
    <w:name w:val="Grid Table 1 Light"/>
    <w:basedOn w:val="TableNormal"/>
    <w:uiPriority w:val="46"/>
    <w:rsid w:val="007E7738"/>
    <w:pPr>
      <w:spacing w:after="0" w:line="240" w:lineRule="auto"/>
    </w:pPr>
    <w:tblPr>
      <w:tblStyleRowBandSize w:val="1"/>
      <w:tblStyleColBandSize w:val="1"/>
      <w:tblBorders>
        <w:top w:val="single" w:sz="4" w:space="0" w:color="F769CB" w:themeColor="text1" w:themeTint="66"/>
        <w:left w:val="single" w:sz="4" w:space="0" w:color="F769CB" w:themeColor="text1" w:themeTint="66"/>
        <w:bottom w:val="single" w:sz="4" w:space="0" w:color="F769CB" w:themeColor="text1" w:themeTint="66"/>
        <w:right w:val="single" w:sz="4" w:space="0" w:color="F769CB" w:themeColor="text1" w:themeTint="66"/>
        <w:insideH w:val="single" w:sz="4" w:space="0" w:color="F769CB" w:themeColor="text1" w:themeTint="66"/>
        <w:insideV w:val="single" w:sz="4" w:space="0" w:color="F769CB" w:themeColor="text1" w:themeTint="66"/>
      </w:tblBorders>
    </w:tblPr>
    <w:tblStylePr w:type="firstRow">
      <w:rPr>
        <w:b/>
        <w:bCs/>
      </w:rPr>
      <w:tblPr/>
      <w:tcPr>
        <w:tcBorders>
          <w:bottom w:val="single" w:sz="12" w:space="0" w:color="F31FB2" w:themeColor="text1" w:themeTint="99"/>
        </w:tcBorders>
      </w:tcPr>
    </w:tblStylePr>
    <w:tblStylePr w:type="lastRow">
      <w:rPr>
        <w:b/>
        <w:bCs/>
      </w:rPr>
      <w:tblPr/>
      <w:tcPr>
        <w:tcBorders>
          <w:top w:val="double" w:sz="2" w:space="0" w:color="F31FB2" w:themeColor="tex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7E7738"/>
    <w:pPr>
      <w:spacing w:after="0" w:line="240" w:lineRule="auto"/>
    </w:pPr>
    <w:tblPr>
      <w:tblStyleRowBandSize w:val="1"/>
      <w:tblStyleColBandSize w:val="1"/>
      <w:tblBorders>
        <w:top w:val="single" w:sz="4" w:space="0" w:color="E2CDDB" w:themeColor="accent2" w:themeTint="66"/>
        <w:left w:val="single" w:sz="4" w:space="0" w:color="E2CDDB" w:themeColor="accent2" w:themeTint="66"/>
        <w:bottom w:val="single" w:sz="4" w:space="0" w:color="E2CDDB" w:themeColor="accent2" w:themeTint="66"/>
        <w:right w:val="single" w:sz="4" w:space="0" w:color="E2CDDB" w:themeColor="accent2" w:themeTint="66"/>
        <w:insideH w:val="single" w:sz="4" w:space="0" w:color="E2CDDB" w:themeColor="accent2" w:themeTint="66"/>
        <w:insideV w:val="single" w:sz="4" w:space="0" w:color="E2CDDB" w:themeColor="accent2" w:themeTint="66"/>
      </w:tblBorders>
    </w:tblPr>
    <w:tblStylePr w:type="firstRow">
      <w:rPr>
        <w:b/>
        <w:bCs/>
      </w:rPr>
      <w:tblPr/>
      <w:tcPr>
        <w:tcBorders>
          <w:bottom w:val="single" w:sz="12" w:space="0" w:color="D3B4CA" w:themeColor="accent2" w:themeTint="99"/>
        </w:tcBorders>
      </w:tcPr>
    </w:tblStylePr>
    <w:tblStylePr w:type="lastRow">
      <w:rPr>
        <w:b/>
        <w:bCs/>
      </w:rPr>
      <w:tblPr/>
      <w:tcPr>
        <w:tcBorders>
          <w:top w:val="double" w:sz="2" w:space="0" w:color="D3B4C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7E7738"/>
    <w:pPr>
      <w:spacing w:after="0" w:line="240" w:lineRule="auto"/>
    </w:pPr>
    <w:tblPr>
      <w:tblStyleRowBandSize w:val="1"/>
      <w:tblStyleColBandSize w:val="1"/>
      <w:tblBorders>
        <w:top w:val="single" w:sz="4" w:space="0" w:color="F0E6ED" w:themeColor="accent3" w:themeTint="66"/>
        <w:left w:val="single" w:sz="4" w:space="0" w:color="F0E6ED" w:themeColor="accent3" w:themeTint="66"/>
        <w:bottom w:val="single" w:sz="4" w:space="0" w:color="F0E6ED" w:themeColor="accent3" w:themeTint="66"/>
        <w:right w:val="single" w:sz="4" w:space="0" w:color="F0E6ED" w:themeColor="accent3" w:themeTint="66"/>
        <w:insideH w:val="single" w:sz="4" w:space="0" w:color="F0E6ED" w:themeColor="accent3" w:themeTint="66"/>
        <w:insideV w:val="single" w:sz="4" w:space="0" w:color="F0E6ED" w:themeColor="accent3" w:themeTint="66"/>
      </w:tblBorders>
    </w:tblPr>
    <w:tblStylePr w:type="firstRow">
      <w:rPr>
        <w:b/>
        <w:bCs/>
      </w:rPr>
      <w:tblPr/>
      <w:tcPr>
        <w:tcBorders>
          <w:bottom w:val="single" w:sz="12" w:space="0" w:color="E9D9E4" w:themeColor="accent3" w:themeTint="99"/>
        </w:tcBorders>
      </w:tcPr>
    </w:tblStylePr>
    <w:tblStylePr w:type="lastRow">
      <w:rPr>
        <w:b/>
        <w:bCs/>
      </w:rPr>
      <w:tblPr/>
      <w:tcPr>
        <w:tcBorders>
          <w:top w:val="double" w:sz="2" w:space="0" w:color="E9D9E4" w:themeColor="accent3" w:themeTint="99"/>
        </w:tcBorders>
      </w:tcPr>
    </w:tblStylePr>
    <w:tblStylePr w:type="firstCol">
      <w:rPr>
        <w:b/>
        <w:bCs/>
      </w:rPr>
    </w:tblStylePr>
    <w:tblStylePr w:type="lastCol">
      <w:rPr>
        <w:b/>
        <w:bCs/>
      </w:rPr>
    </w:tblStylePr>
  </w:style>
  <w:style w:type="table" w:styleId="GridTable4">
    <w:name w:val="Grid Table 4"/>
    <w:basedOn w:val="TableNormal"/>
    <w:uiPriority w:val="49"/>
    <w:rsid w:val="007E7738"/>
    <w:pPr>
      <w:spacing w:after="0" w:line="240" w:lineRule="auto"/>
    </w:pPr>
    <w:tblPr>
      <w:tblStyleRowBandSize w:val="1"/>
      <w:tblStyleColBandSize w:val="1"/>
      <w:tblBorders>
        <w:top w:val="single" w:sz="4" w:space="0" w:color="F31FB2" w:themeColor="text1" w:themeTint="99"/>
        <w:left w:val="single" w:sz="4" w:space="0" w:color="F31FB2" w:themeColor="text1" w:themeTint="99"/>
        <w:bottom w:val="single" w:sz="4" w:space="0" w:color="F31FB2" w:themeColor="text1" w:themeTint="99"/>
        <w:right w:val="single" w:sz="4" w:space="0" w:color="F31FB2" w:themeColor="text1" w:themeTint="99"/>
        <w:insideH w:val="single" w:sz="4" w:space="0" w:color="F31FB2" w:themeColor="text1" w:themeTint="99"/>
        <w:insideV w:val="single" w:sz="4" w:space="0" w:color="F31FB2" w:themeColor="text1" w:themeTint="99"/>
      </w:tblBorders>
    </w:tblPr>
    <w:tblStylePr w:type="firstRow">
      <w:rPr>
        <w:b/>
        <w:bCs/>
        <w:color w:val="FFFFFF" w:themeColor="background1"/>
      </w:rPr>
      <w:tblPr/>
      <w:tcPr>
        <w:tcBorders>
          <w:top w:val="single" w:sz="4" w:space="0" w:color="6F064F" w:themeColor="text1"/>
          <w:left w:val="single" w:sz="4" w:space="0" w:color="6F064F" w:themeColor="text1"/>
          <w:bottom w:val="single" w:sz="4" w:space="0" w:color="6F064F" w:themeColor="text1"/>
          <w:right w:val="single" w:sz="4" w:space="0" w:color="6F064F" w:themeColor="text1"/>
          <w:insideH w:val="nil"/>
          <w:insideV w:val="nil"/>
        </w:tcBorders>
        <w:shd w:val="clear" w:color="auto" w:fill="6F064F" w:themeFill="text1"/>
      </w:tcPr>
    </w:tblStylePr>
    <w:tblStylePr w:type="lastRow">
      <w:rPr>
        <w:b/>
        <w:bCs/>
      </w:rPr>
      <w:tblPr/>
      <w:tcPr>
        <w:tcBorders>
          <w:top w:val="double" w:sz="4" w:space="0" w:color="6F064F" w:themeColor="text1"/>
        </w:tcBorders>
      </w:tcPr>
    </w:tblStylePr>
    <w:tblStylePr w:type="firstCol">
      <w:rPr>
        <w:b/>
        <w:bCs/>
      </w:rPr>
    </w:tblStylePr>
    <w:tblStylePr w:type="lastCol">
      <w:rPr>
        <w:b/>
        <w:bCs/>
      </w:rPr>
    </w:tblStylePr>
    <w:tblStylePr w:type="band1Vert">
      <w:tblPr/>
      <w:tcPr>
        <w:shd w:val="clear" w:color="auto" w:fill="FBB4E5" w:themeFill="text1" w:themeFillTint="33"/>
      </w:tcPr>
    </w:tblStylePr>
    <w:tblStylePr w:type="band1Horz">
      <w:tblPr/>
      <w:tcPr>
        <w:shd w:val="clear" w:color="auto" w:fill="FBB4E5" w:themeFill="text1" w:themeFillTint="33"/>
      </w:tcPr>
    </w:tblStylePr>
  </w:style>
  <w:style w:type="table" w:styleId="PlainTable1">
    <w:name w:val="Plain Table 1"/>
    <w:basedOn w:val="TableNormal"/>
    <w:uiPriority w:val="41"/>
    <w:rsid w:val="00D900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
    <w:name w:val="Grid Table 5 Dark"/>
    <w:basedOn w:val="TableNormal"/>
    <w:uiPriority w:val="50"/>
    <w:rsid w:val="0093022F"/>
    <w:pPr>
      <w:spacing w:before="120" w:after="120" w:line="240" w:lineRule="auto"/>
    </w:pPr>
    <w:rPr>
      <w:rFonts w:ascii="Poppins" w:hAnsi="Poppins"/>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B4E5" w:themeFill="text1" w:themeFillTint="33"/>
    </w:tcPr>
    <w:tblStylePr w:type="firstRow">
      <w:rPr>
        <w:b w:val="0"/>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064F"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064F" w:themeFill="text1"/>
      </w:tcPr>
    </w:tblStylePr>
    <w:tblStylePr w:type="firstCol">
      <w:rPr>
        <w:b w:val="0"/>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064F"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064F" w:themeFill="text1"/>
      </w:tcPr>
    </w:tblStylePr>
    <w:tblStylePr w:type="band1Vert">
      <w:tblPr/>
      <w:tcPr>
        <w:shd w:val="clear" w:color="auto" w:fill="F769CB" w:themeFill="text1" w:themeFillTint="66"/>
      </w:tcPr>
    </w:tblStylePr>
    <w:tblStylePr w:type="band1Horz">
      <w:tblPr/>
      <w:tcPr>
        <w:shd w:val="clear" w:color="auto" w:fill="F769CB" w:themeFill="text1" w:themeFillTint="66"/>
      </w:tcPr>
    </w:tblStylePr>
  </w:style>
  <w:style w:type="table" w:styleId="GridTable5Dark-Accent1">
    <w:name w:val="Grid Table 5 Dark Accent 1"/>
    <w:aliases w:val="Arc table 1,Arc table - Accent 1"/>
    <w:basedOn w:val="TableNormal"/>
    <w:uiPriority w:val="50"/>
    <w:rsid w:val="0051522E"/>
    <w:pPr>
      <w:spacing w:before="60" w:after="60" w:line="240" w:lineRule="auto"/>
    </w:pPr>
    <w:rPr>
      <w:rFonts w:ascii="Poppins" w:hAnsi="Poppins"/>
      <w:color w:val="FFFFFF" w:themeColor="background1"/>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6E2" w:themeFill="accent1" w:themeFillTint="33"/>
    </w:tcPr>
    <w:tblStylePr w:type="firstRow">
      <w:rPr>
        <w:rFonts w:ascii="Poppins" w:hAnsi="Poppins"/>
        <w:b w:val="0"/>
        <w:bCs/>
        <w:color w:val="FFFFFF" w:themeColor="background1"/>
        <w:sz w:val="20"/>
      </w:rPr>
      <w:tblPr/>
      <w:tcPr>
        <w:shd w:val="clear" w:color="auto" w:fill="6F064F"/>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4470" w:themeFill="accent1"/>
      </w:tcPr>
    </w:tblStylePr>
    <w:tblStylePr w:type="firstCol">
      <w:tblPr/>
      <w:tcPr>
        <w:shd w:val="clear" w:color="auto" w:fill="93447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4470" w:themeFill="accent1"/>
      </w:tcPr>
    </w:tblStylePr>
    <w:tblStylePr w:type="band1Vert">
      <w:tblPr/>
      <w:tcPr>
        <w:shd w:val="clear" w:color="auto" w:fill="D9AEC6" w:themeFill="accent1" w:themeFillTint="66"/>
      </w:tcPr>
    </w:tblStylePr>
    <w:tblStylePr w:type="band1Horz">
      <w:tblPr/>
      <w:tcPr>
        <w:shd w:val="clear" w:color="auto" w:fill="D9AEC6" w:themeFill="accent1" w:themeFillTint="66"/>
      </w:tcPr>
    </w:tblStylePr>
    <w:tblStylePr w:type="band2Horz">
      <w:rPr>
        <w:rFonts w:ascii="Poppins" w:hAnsi="Poppins"/>
        <w:sz w:val="20"/>
      </w:rPr>
      <w:tblPr/>
      <w:tcPr>
        <w:shd w:val="clear" w:color="auto" w:fill="ECD6E2" w:themeFill="accent1" w:themeFillTint="33"/>
      </w:tcPr>
    </w:tblStylePr>
  </w:style>
  <w:style w:type="table" w:styleId="PlainTable3">
    <w:name w:val="Plain Table 3"/>
    <w:basedOn w:val="TableNormal"/>
    <w:uiPriority w:val="43"/>
    <w:rsid w:val="00D900AC"/>
    <w:pPr>
      <w:spacing w:after="0" w:line="240" w:lineRule="auto"/>
    </w:pPr>
    <w:tblPr>
      <w:tblStyleRowBandSize w:val="1"/>
      <w:tblStyleColBandSize w:val="1"/>
    </w:tblPr>
    <w:tblStylePr w:type="firstRow">
      <w:rPr>
        <w:b/>
        <w:bCs/>
        <w:caps/>
      </w:rPr>
      <w:tblPr/>
      <w:tcPr>
        <w:tcBorders>
          <w:bottom w:val="single" w:sz="4" w:space="0" w:color="F543B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F543B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Arc2">
    <w:name w:val="Arc 2"/>
    <w:basedOn w:val="TableNormal"/>
    <w:uiPriority w:val="99"/>
    <w:rsid w:val="00C07550"/>
    <w:pPr>
      <w:spacing w:after="0" w:line="240" w:lineRule="auto"/>
    </w:pPr>
    <w:rPr>
      <w:rFonts w:ascii="Poppins" w:hAnsi="Poppins"/>
      <w:sz w:val="20"/>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tblPr/>
      <w:tcPr>
        <w:shd w:val="clear" w:color="auto" w:fill="6F064F" w:themeFill="text1"/>
      </w:tcPr>
    </w:tblStylePr>
    <w:tblStylePr w:type="lastRow">
      <w:tblPr/>
      <w:tcPr>
        <w:shd w:val="clear" w:color="auto" w:fill="D3B4CA" w:themeFill="accent2" w:themeFillTint="99"/>
      </w:tcPr>
    </w:tblStylePr>
    <w:tblStylePr w:type="band1Horz">
      <w:rPr>
        <w:rFonts w:ascii="Poppins" w:hAnsi="Poppins"/>
        <w:sz w:val="20"/>
      </w:rPr>
      <w:tblPr/>
      <w:tcPr>
        <w:shd w:val="clear" w:color="auto" w:fill="D3B4CA" w:themeFill="accent2" w:themeFillTint="99"/>
      </w:tcPr>
    </w:tblStylePr>
    <w:tblStylePr w:type="band2Horz">
      <w:rPr>
        <w:rFonts w:ascii="Poppins" w:hAnsi="Poppins"/>
        <w:sz w:val="20"/>
      </w:rPr>
      <w:tblPr/>
      <w:tcPr>
        <w:shd w:val="clear" w:color="auto" w:fill="ECD6E2" w:themeFill="accent1" w:themeFillTint="33"/>
      </w:tcPr>
    </w:tblStylePr>
  </w:style>
  <w:style w:type="paragraph" w:styleId="Title">
    <w:name w:val="Title"/>
    <w:basedOn w:val="Normal"/>
    <w:next w:val="Normal"/>
    <w:link w:val="TitleChar"/>
    <w:uiPriority w:val="10"/>
    <w:qFormat/>
    <w:rsid w:val="00FD1ACF"/>
    <w:pPr>
      <w:ind w:left="567"/>
      <w:jc w:val="left"/>
    </w:pPr>
    <w:rPr>
      <w:iCs/>
      <w:color w:val="FFFFFF" w:themeColor="background1"/>
      <w:sz w:val="28"/>
      <w:szCs w:val="28"/>
      <w:shd w:val="clear" w:color="auto" w:fill="auto"/>
    </w:rPr>
  </w:style>
  <w:style w:type="character" w:customStyle="1" w:styleId="TitleChar">
    <w:name w:val="Title Char"/>
    <w:basedOn w:val="DefaultParagraphFont"/>
    <w:link w:val="Title"/>
    <w:uiPriority w:val="10"/>
    <w:rsid w:val="00FD1ACF"/>
    <w:rPr>
      <w:rFonts w:ascii="Poppins" w:eastAsia="Poppins" w:hAnsi="Poppins" w:cs="Poppins"/>
      <w:iCs/>
      <w:color w:val="FFFFFF" w:themeColor="background1"/>
      <w:sz w:val="28"/>
      <w:szCs w:val="28"/>
    </w:rPr>
  </w:style>
  <w:style w:type="table" w:styleId="ListTable7ColourfulAccent6">
    <w:name w:val="List Table 7 Colorful Accent 6"/>
    <w:basedOn w:val="TableNormal"/>
    <w:uiPriority w:val="52"/>
    <w:rsid w:val="00066212"/>
    <w:pPr>
      <w:spacing w:after="0" w:line="240" w:lineRule="auto"/>
    </w:pPr>
    <w:rPr>
      <w:color w:val="9B9B9B"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FCFC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FCFC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FCFC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FCFCF" w:themeColor="accent6"/>
        </w:tcBorders>
        <w:shd w:val="clear" w:color="auto" w:fill="FFFFFF" w:themeFill="background1"/>
      </w:tcPr>
    </w:tblStylePr>
    <w:tblStylePr w:type="band1Vert">
      <w:tblPr/>
      <w:tcPr>
        <w:shd w:val="clear" w:color="auto" w:fill="F5F5F5" w:themeFill="accent6" w:themeFillTint="33"/>
      </w:tcPr>
    </w:tblStylePr>
    <w:tblStylePr w:type="band1Horz">
      <w:tblPr/>
      <w:tcPr>
        <w:shd w:val="clear" w:color="auto" w:fill="F5F5F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4">
    <w:name w:val="Plain Table 4"/>
    <w:basedOn w:val="TableNormal"/>
    <w:uiPriority w:val="44"/>
    <w:rsid w:val="00D900A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900A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543B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543B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543B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543B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900AC"/>
    <w:pPr>
      <w:spacing w:after="0" w:line="240" w:lineRule="auto"/>
    </w:pPr>
    <w:tblPr>
      <w:tblStyleRowBandSize w:val="1"/>
      <w:tblStyleColBandSize w:val="1"/>
      <w:tblBorders>
        <w:top w:val="single" w:sz="4" w:space="0" w:color="D9AEC6" w:themeColor="accent1" w:themeTint="66"/>
        <w:left w:val="single" w:sz="4" w:space="0" w:color="D9AEC6" w:themeColor="accent1" w:themeTint="66"/>
        <w:bottom w:val="single" w:sz="4" w:space="0" w:color="D9AEC6" w:themeColor="accent1" w:themeTint="66"/>
        <w:right w:val="single" w:sz="4" w:space="0" w:color="D9AEC6" w:themeColor="accent1" w:themeTint="66"/>
        <w:insideH w:val="single" w:sz="4" w:space="0" w:color="D9AEC6" w:themeColor="accent1" w:themeTint="66"/>
        <w:insideV w:val="single" w:sz="4" w:space="0" w:color="D9AEC6" w:themeColor="accent1" w:themeTint="66"/>
      </w:tblBorders>
    </w:tblPr>
    <w:tblStylePr w:type="firstRow">
      <w:rPr>
        <w:b/>
        <w:bCs/>
      </w:rPr>
      <w:tblPr/>
      <w:tcPr>
        <w:tcBorders>
          <w:bottom w:val="single" w:sz="12" w:space="0" w:color="C785AA" w:themeColor="accent1" w:themeTint="99"/>
        </w:tcBorders>
      </w:tcPr>
    </w:tblStylePr>
    <w:tblStylePr w:type="lastRow">
      <w:rPr>
        <w:b/>
        <w:bCs/>
      </w:rPr>
      <w:tblPr/>
      <w:tcPr>
        <w:tcBorders>
          <w:top w:val="double" w:sz="2" w:space="0" w:color="C785AA" w:themeColor="accent1" w:themeTint="99"/>
        </w:tcBorders>
      </w:tcPr>
    </w:tblStylePr>
    <w:tblStylePr w:type="firstCol">
      <w:rPr>
        <w:b/>
        <w:bCs/>
      </w:rPr>
    </w:tblStylePr>
    <w:tblStylePr w:type="lastCol">
      <w:rPr>
        <w:b/>
        <w:bCs/>
      </w:rPr>
    </w:tblStylePr>
  </w:style>
  <w:style w:type="table" w:customStyle="1" w:styleId="Arc1">
    <w:name w:val="Arc 1"/>
    <w:basedOn w:val="TableNormal"/>
    <w:uiPriority w:val="99"/>
    <w:rsid w:val="0027061D"/>
    <w:pPr>
      <w:spacing w:after="0" w:line="240" w:lineRule="auto"/>
    </w:pPr>
    <w:rPr>
      <w:rFonts w:ascii="Poppins" w:hAnsi="Poppins"/>
      <w:sz w:val="2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rPr>
        <w:color w:val="FFFFFF" w:themeColor="background1"/>
      </w:rPr>
      <w:tblPr/>
      <w:tcPr>
        <w:shd w:val="clear" w:color="auto" w:fill="6F064F" w:themeFill="text1"/>
      </w:tcPr>
    </w:tblStylePr>
    <w:tblStylePr w:type="firstCol">
      <w:rPr>
        <w:color w:val="FFFFFF" w:themeColor="background1"/>
      </w:rPr>
      <w:tblPr/>
      <w:tcPr>
        <w:shd w:val="clear" w:color="auto" w:fill="934470" w:themeFill="accent1"/>
      </w:tcPr>
    </w:tblStylePr>
    <w:tblStylePr w:type="band1Vert">
      <w:rPr>
        <w:color w:val="443F3E" w:themeColor="text2"/>
      </w:rPr>
    </w:tblStylePr>
    <w:tblStylePr w:type="band1Horz">
      <w:tblPr/>
      <w:tcPr>
        <w:shd w:val="clear" w:color="auto" w:fill="ECD6E2" w:themeFill="accent1" w:themeFillTint="33"/>
      </w:tcPr>
    </w:tblStylePr>
    <w:tblStylePr w:type="band2Horz">
      <w:rPr>
        <w:color w:val="443F3E" w:themeColor="text2"/>
      </w:rPr>
      <w:tblPr/>
      <w:tcPr>
        <w:shd w:val="clear" w:color="auto" w:fill="C785AA" w:themeFill="accent1" w:themeFillTint="99"/>
      </w:tcPr>
    </w:tblStylePr>
  </w:style>
  <w:style w:type="paragraph" w:customStyle="1" w:styleId="NormalSemibold">
    <w:name w:val="Normal (Semibold)"/>
    <w:basedOn w:val="Normal"/>
    <w:link w:val="NormalSemiboldChar"/>
    <w:qFormat/>
    <w:rsid w:val="00E803D0"/>
    <w:rPr>
      <w:rFonts w:ascii="Poppins SemiBold" w:hAnsi="Poppins SemiBold"/>
      <w:shd w:val="clear" w:color="auto" w:fill="auto"/>
    </w:rPr>
  </w:style>
  <w:style w:type="character" w:customStyle="1" w:styleId="NormalSemiboldChar">
    <w:name w:val="Normal (Semibold) Char"/>
    <w:basedOn w:val="DefaultParagraphFont"/>
    <w:link w:val="NormalSemibold"/>
    <w:rsid w:val="00E803D0"/>
    <w:rPr>
      <w:rFonts w:ascii="Poppins SemiBold" w:eastAsia="Poppins" w:hAnsi="Poppins SemiBold" w:cs="Poppins"/>
      <w:color w:val="3F3F3E"/>
      <w:sz w:val="20"/>
      <w:szCs w:val="20"/>
    </w:rPr>
  </w:style>
  <w:style w:type="paragraph" w:customStyle="1" w:styleId="AmTrustBlack">
    <w:name w:val="AmTrust Black"/>
    <w:basedOn w:val="Normal"/>
    <w:qFormat/>
    <w:rsid w:val="00BE353F"/>
    <w:pPr>
      <w:widowControl/>
      <w:autoSpaceDE/>
      <w:autoSpaceDN/>
      <w:ind w:right="0"/>
      <w:jc w:val="left"/>
    </w:pPr>
    <w:rPr>
      <w:rFonts w:ascii="Arial" w:eastAsia="Times New Roman" w:hAnsi="Arial" w:cs="Times New Roman"/>
      <w:color w:val="6F064F" w:themeColor="text1"/>
      <w:sz w:val="24"/>
      <w:szCs w:val="24"/>
      <w:shd w:val="clear" w:color="auto" w:fil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977765">
      <w:bodyDiv w:val="1"/>
      <w:marLeft w:val="0"/>
      <w:marRight w:val="0"/>
      <w:marTop w:val="0"/>
      <w:marBottom w:val="0"/>
      <w:divBdr>
        <w:top w:val="none" w:sz="0" w:space="0" w:color="auto"/>
        <w:left w:val="none" w:sz="0" w:space="0" w:color="auto"/>
        <w:bottom w:val="none" w:sz="0" w:space="0" w:color="auto"/>
        <w:right w:val="none" w:sz="0" w:space="0" w:color="auto"/>
      </w:divBdr>
    </w:div>
    <w:div w:id="899242639">
      <w:bodyDiv w:val="1"/>
      <w:marLeft w:val="0"/>
      <w:marRight w:val="0"/>
      <w:marTop w:val="0"/>
      <w:marBottom w:val="0"/>
      <w:divBdr>
        <w:top w:val="none" w:sz="0" w:space="0" w:color="auto"/>
        <w:left w:val="none" w:sz="0" w:space="0" w:color="auto"/>
        <w:bottom w:val="none" w:sz="0" w:space="0" w:color="auto"/>
        <w:right w:val="none" w:sz="0" w:space="0" w:color="auto"/>
      </w:divBdr>
    </w:div>
    <w:div w:id="1467578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rc colours">
      <a:dk1>
        <a:srgbClr val="6F064F"/>
      </a:dk1>
      <a:lt1>
        <a:sysClr val="window" lastClr="FFFFFF"/>
      </a:lt1>
      <a:dk2>
        <a:srgbClr val="443F3E"/>
      </a:dk2>
      <a:lt2>
        <a:srgbClr val="E7E6E6"/>
      </a:lt2>
      <a:accent1>
        <a:srgbClr val="934470"/>
      </a:accent1>
      <a:accent2>
        <a:srgbClr val="B783A7"/>
      </a:accent2>
      <a:accent3>
        <a:srgbClr val="DBC1D3"/>
      </a:accent3>
      <a:accent4>
        <a:srgbClr val="6F6F6E"/>
      </a:accent4>
      <a:accent5>
        <a:srgbClr val="9F9F9F"/>
      </a:accent5>
      <a:accent6>
        <a:srgbClr val="CFCFCF"/>
      </a:accent6>
      <a:hlink>
        <a:srgbClr val="934470"/>
      </a:hlink>
      <a:folHlink>
        <a:srgbClr val="443F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A8443B-203C-4087-BBC0-4896E22158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1095</Words>
  <Characters>6554</Characters>
  <Application>Microsoft Office Word</Application>
  <DocSecurity>0</DocSecurity>
  <Lines>177</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Catchpole</dc:creator>
  <cp:keywords/>
  <dc:description/>
  <cp:lastModifiedBy>Amie Bromley</cp:lastModifiedBy>
  <cp:revision>8</cp:revision>
  <cp:lastPrinted>2023-04-05T14:27:00Z</cp:lastPrinted>
  <dcterms:created xsi:type="dcterms:W3CDTF">2026-07-06T09:27:00Z</dcterms:created>
  <dcterms:modified xsi:type="dcterms:W3CDTF">2026-07-06T09:30:00Z</dcterms:modified>
</cp:coreProperties>
</file>