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639"/>
        <w:gridCol w:w="6187"/>
      </w:tblGrid>
      <w:tr w:rsidR="00BA084B" w:rsidRPr="000B67F0" w14:paraId="3853E09F" w14:textId="77777777" w:rsidTr="00C80956">
        <w:trPr>
          <w:trHeight w:val="567"/>
        </w:trPr>
        <w:tc>
          <w:tcPr>
            <w:tcW w:w="383" w:type="dxa"/>
            <w:vAlign w:val="center"/>
          </w:tcPr>
          <w:p w14:paraId="7503F900" w14:textId="77777777" w:rsidR="00B24EFE" w:rsidRPr="00BA084B" w:rsidRDefault="00B24EFE" w:rsidP="00B639EB">
            <w:pPr>
              <w:pStyle w:val="AmTrustBlack"/>
              <w:rPr>
                <w:rFonts w:cs="Arial"/>
                <w:color w:val="auto"/>
                <w:sz w:val="20"/>
                <w:szCs w:val="20"/>
                <w:lang w:eastAsia="en-GB"/>
              </w:rPr>
            </w:pPr>
            <w:r w:rsidRPr="00BA084B">
              <w:rPr>
                <w:rFonts w:cs="Arial"/>
                <w:color w:val="auto"/>
                <w:sz w:val="20"/>
                <w:szCs w:val="20"/>
                <w:lang w:eastAsia="en-GB"/>
              </w:rPr>
              <w:t>1</w:t>
            </w:r>
          </w:p>
        </w:tc>
        <w:tc>
          <w:tcPr>
            <w:tcW w:w="2639" w:type="dxa"/>
            <w:vAlign w:val="center"/>
          </w:tcPr>
          <w:p w14:paraId="34746EC2" w14:textId="77777777" w:rsidR="00B24EFE" w:rsidRPr="000B67F0" w:rsidRDefault="00B24EFE" w:rsidP="00B639EB">
            <w:pPr>
              <w:pStyle w:val="AmTrustBlack"/>
              <w:rPr>
                <w:rFonts w:cs="Arial"/>
                <w:color w:val="auto"/>
                <w:sz w:val="20"/>
                <w:szCs w:val="20"/>
                <w:lang w:eastAsia="en-GB"/>
              </w:rPr>
            </w:pPr>
            <w:r w:rsidRPr="000B67F0">
              <w:rPr>
                <w:rFonts w:cs="Arial"/>
                <w:color w:val="auto"/>
                <w:sz w:val="20"/>
                <w:szCs w:val="20"/>
                <w:lang w:eastAsia="en-GB"/>
              </w:rPr>
              <w:t>Job Title</w:t>
            </w:r>
          </w:p>
        </w:tc>
        <w:tc>
          <w:tcPr>
            <w:tcW w:w="6187" w:type="dxa"/>
            <w:vAlign w:val="center"/>
          </w:tcPr>
          <w:p w14:paraId="71C9E8C2" w14:textId="77777777" w:rsidR="00736A01" w:rsidRPr="000B67F0" w:rsidRDefault="00736A01" w:rsidP="00BA084B">
            <w:pPr>
              <w:pStyle w:val="AmTrustBlack"/>
              <w:rPr>
                <w:rFonts w:cs="Arial"/>
                <w:color w:val="auto"/>
                <w:sz w:val="20"/>
                <w:szCs w:val="20"/>
                <w:lang w:eastAsia="en-GB"/>
              </w:rPr>
            </w:pPr>
          </w:p>
          <w:p w14:paraId="69F343F9" w14:textId="77777777" w:rsidR="00A03FE5" w:rsidRPr="000B67F0" w:rsidRDefault="00421189" w:rsidP="00BA084B">
            <w:pPr>
              <w:pStyle w:val="AmTrustBlack"/>
              <w:rPr>
                <w:rFonts w:cs="Arial"/>
                <w:color w:val="auto"/>
                <w:sz w:val="20"/>
                <w:szCs w:val="20"/>
                <w:lang w:eastAsia="en-GB"/>
              </w:rPr>
            </w:pPr>
            <w:r>
              <w:rPr>
                <w:rFonts w:cs="Arial"/>
                <w:color w:val="auto"/>
                <w:sz w:val="20"/>
                <w:szCs w:val="20"/>
                <w:lang w:eastAsia="en-GB"/>
              </w:rPr>
              <w:t>Finance</w:t>
            </w:r>
            <w:r w:rsidR="00DC7BB8">
              <w:rPr>
                <w:rFonts w:cs="Arial"/>
                <w:color w:val="auto"/>
                <w:sz w:val="20"/>
                <w:szCs w:val="20"/>
                <w:lang w:eastAsia="en-GB"/>
              </w:rPr>
              <w:t xml:space="preserve"> Business Partner </w:t>
            </w:r>
            <w:r w:rsidR="00641B36">
              <w:rPr>
                <w:rFonts w:cs="Arial"/>
                <w:color w:val="auto"/>
                <w:sz w:val="20"/>
                <w:szCs w:val="20"/>
                <w:lang w:eastAsia="en-GB"/>
              </w:rPr>
              <w:t>- Specialty</w:t>
            </w:r>
          </w:p>
          <w:p w14:paraId="34839E12" w14:textId="77777777" w:rsidR="00A03FE5" w:rsidRPr="000B67F0" w:rsidRDefault="00A03FE5" w:rsidP="00736A01">
            <w:pPr>
              <w:pStyle w:val="AmTrustBlack"/>
              <w:rPr>
                <w:rFonts w:cs="Arial"/>
                <w:color w:val="auto"/>
                <w:sz w:val="20"/>
                <w:szCs w:val="20"/>
                <w:lang w:eastAsia="en-GB"/>
              </w:rPr>
            </w:pPr>
          </w:p>
        </w:tc>
      </w:tr>
      <w:tr w:rsidR="00A93B28" w:rsidRPr="000B67F0" w14:paraId="551AD470" w14:textId="77777777" w:rsidTr="00A93B28">
        <w:trPr>
          <w:trHeight w:val="567"/>
        </w:trPr>
        <w:tc>
          <w:tcPr>
            <w:tcW w:w="383" w:type="dxa"/>
            <w:tcBorders>
              <w:top w:val="single" w:sz="4" w:space="0" w:color="auto"/>
              <w:left w:val="single" w:sz="4" w:space="0" w:color="auto"/>
              <w:bottom w:val="single" w:sz="4" w:space="0" w:color="auto"/>
              <w:right w:val="single" w:sz="4" w:space="0" w:color="auto"/>
            </w:tcBorders>
            <w:vAlign w:val="center"/>
          </w:tcPr>
          <w:p w14:paraId="04DD0390" w14:textId="77777777" w:rsidR="00A93B28" w:rsidRPr="00BA084B" w:rsidRDefault="00A93B28" w:rsidP="002C333F">
            <w:pPr>
              <w:pStyle w:val="AmTrustBlack"/>
              <w:rPr>
                <w:rFonts w:cs="Arial"/>
                <w:color w:val="auto"/>
                <w:sz w:val="20"/>
                <w:szCs w:val="20"/>
                <w:lang w:eastAsia="en-GB"/>
              </w:rPr>
            </w:pPr>
            <w:r>
              <w:rPr>
                <w:rFonts w:cs="Arial"/>
                <w:color w:val="auto"/>
                <w:sz w:val="20"/>
                <w:szCs w:val="20"/>
                <w:lang w:eastAsia="en-GB"/>
              </w:rPr>
              <w:t>2</w:t>
            </w:r>
          </w:p>
        </w:tc>
        <w:tc>
          <w:tcPr>
            <w:tcW w:w="2639" w:type="dxa"/>
            <w:tcBorders>
              <w:top w:val="single" w:sz="4" w:space="0" w:color="auto"/>
              <w:left w:val="single" w:sz="4" w:space="0" w:color="auto"/>
              <w:bottom w:val="single" w:sz="4" w:space="0" w:color="auto"/>
              <w:right w:val="single" w:sz="4" w:space="0" w:color="auto"/>
            </w:tcBorders>
            <w:vAlign w:val="center"/>
          </w:tcPr>
          <w:p w14:paraId="2DDE6FF3" w14:textId="77777777" w:rsidR="00A93B28" w:rsidRPr="000B67F0" w:rsidRDefault="00A93B28" w:rsidP="002C333F">
            <w:pPr>
              <w:pStyle w:val="AmTrustBlack"/>
              <w:rPr>
                <w:rFonts w:cs="Arial"/>
                <w:color w:val="auto"/>
                <w:sz w:val="20"/>
                <w:szCs w:val="20"/>
                <w:lang w:eastAsia="en-GB"/>
              </w:rPr>
            </w:pPr>
            <w:r w:rsidRPr="000B67F0">
              <w:rPr>
                <w:rFonts w:cs="Arial"/>
                <w:color w:val="auto"/>
                <w:sz w:val="20"/>
                <w:szCs w:val="20"/>
                <w:lang w:eastAsia="en-GB"/>
              </w:rPr>
              <w:t xml:space="preserve">Function &amp; Business Unit  </w:t>
            </w:r>
          </w:p>
        </w:tc>
        <w:tc>
          <w:tcPr>
            <w:tcW w:w="6187" w:type="dxa"/>
            <w:tcBorders>
              <w:top w:val="single" w:sz="4" w:space="0" w:color="auto"/>
              <w:left w:val="single" w:sz="4" w:space="0" w:color="auto"/>
              <w:bottom w:val="single" w:sz="4" w:space="0" w:color="auto"/>
              <w:right w:val="single" w:sz="4" w:space="0" w:color="auto"/>
            </w:tcBorders>
            <w:vAlign w:val="center"/>
          </w:tcPr>
          <w:p w14:paraId="49797F70" w14:textId="12C903F0" w:rsidR="00A93B28" w:rsidRPr="000B67F0" w:rsidRDefault="009570C0" w:rsidP="00953E28">
            <w:pPr>
              <w:pStyle w:val="AmTrustBlack"/>
              <w:rPr>
                <w:rFonts w:cs="Arial"/>
                <w:color w:val="auto"/>
                <w:sz w:val="20"/>
                <w:szCs w:val="20"/>
                <w:lang w:eastAsia="en-GB"/>
              </w:rPr>
            </w:pPr>
            <w:r>
              <w:rPr>
                <w:rFonts w:cs="Arial"/>
                <w:color w:val="auto"/>
                <w:sz w:val="20"/>
                <w:szCs w:val="20"/>
                <w:lang w:eastAsia="en-GB"/>
              </w:rPr>
              <w:t>Specialty Business Partnering</w:t>
            </w:r>
            <w:r w:rsidR="000B6008">
              <w:rPr>
                <w:rFonts w:cs="Arial"/>
                <w:color w:val="auto"/>
                <w:sz w:val="20"/>
                <w:szCs w:val="20"/>
                <w:lang w:eastAsia="en-GB"/>
              </w:rPr>
              <w:t xml:space="preserve"> (Finance)</w:t>
            </w:r>
          </w:p>
        </w:tc>
      </w:tr>
      <w:tr w:rsidR="00A93B28" w:rsidRPr="000B67F0" w14:paraId="241058D9" w14:textId="77777777" w:rsidTr="00A93B28">
        <w:trPr>
          <w:trHeight w:val="567"/>
        </w:trPr>
        <w:tc>
          <w:tcPr>
            <w:tcW w:w="383" w:type="dxa"/>
            <w:tcBorders>
              <w:top w:val="single" w:sz="4" w:space="0" w:color="auto"/>
              <w:left w:val="single" w:sz="4" w:space="0" w:color="auto"/>
              <w:bottom w:val="single" w:sz="4" w:space="0" w:color="auto"/>
              <w:right w:val="single" w:sz="4" w:space="0" w:color="auto"/>
            </w:tcBorders>
            <w:vAlign w:val="center"/>
          </w:tcPr>
          <w:p w14:paraId="0154A3FC" w14:textId="77777777" w:rsidR="00A93B28" w:rsidRPr="00BA084B" w:rsidRDefault="00A93B28" w:rsidP="002C333F">
            <w:pPr>
              <w:pStyle w:val="AmTrustBlack"/>
              <w:rPr>
                <w:rFonts w:cs="Arial"/>
                <w:color w:val="auto"/>
                <w:sz w:val="20"/>
                <w:szCs w:val="20"/>
                <w:lang w:eastAsia="en-GB"/>
              </w:rPr>
            </w:pPr>
            <w:r>
              <w:rPr>
                <w:rFonts w:cs="Arial"/>
                <w:color w:val="auto"/>
                <w:sz w:val="20"/>
                <w:szCs w:val="20"/>
                <w:lang w:eastAsia="en-GB"/>
              </w:rPr>
              <w:t>3</w:t>
            </w:r>
          </w:p>
        </w:tc>
        <w:tc>
          <w:tcPr>
            <w:tcW w:w="2639" w:type="dxa"/>
            <w:tcBorders>
              <w:top w:val="single" w:sz="4" w:space="0" w:color="auto"/>
              <w:left w:val="single" w:sz="4" w:space="0" w:color="auto"/>
              <w:bottom w:val="single" w:sz="4" w:space="0" w:color="auto"/>
              <w:right w:val="single" w:sz="4" w:space="0" w:color="auto"/>
            </w:tcBorders>
            <w:vAlign w:val="center"/>
          </w:tcPr>
          <w:p w14:paraId="27239F1D" w14:textId="77777777" w:rsidR="00A93B28" w:rsidRPr="000B67F0" w:rsidRDefault="00A93B28" w:rsidP="002C333F">
            <w:pPr>
              <w:pStyle w:val="AmTrustBlack"/>
              <w:rPr>
                <w:rFonts w:cs="Arial"/>
                <w:color w:val="auto"/>
                <w:sz w:val="20"/>
                <w:szCs w:val="20"/>
                <w:lang w:eastAsia="en-GB"/>
              </w:rPr>
            </w:pPr>
            <w:r w:rsidRPr="000B67F0">
              <w:rPr>
                <w:rFonts w:cs="Arial"/>
                <w:color w:val="auto"/>
                <w:sz w:val="20"/>
                <w:szCs w:val="20"/>
                <w:lang w:eastAsia="en-GB"/>
              </w:rPr>
              <w:t xml:space="preserve">Location </w:t>
            </w:r>
          </w:p>
        </w:tc>
        <w:tc>
          <w:tcPr>
            <w:tcW w:w="6187" w:type="dxa"/>
            <w:tcBorders>
              <w:top w:val="single" w:sz="4" w:space="0" w:color="auto"/>
              <w:left w:val="single" w:sz="4" w:space="0" w:color="auto"/>
              <w:bottom w:val="single" w:sz="4" w:space="0" w:color="auto"/>
              <w:right w:val="single" w:sz="4" w:space="0" w:color="auto"/>
            </w:tcBorders>
            <w:vAlign w:val="center"/>
          </w:tcPr>
          <w:p w14:paraId="1C9BE797" w14:textId="77777777" w:rsidR="00A93B28" w:rsidRPr="000B67F0" w:rsidRDefault="00953E28" w:rsidP="002C333F">
            <w:pPr>
              <w:pStyle w:val="AmTrustBlack"/>
              <w:rPr>
                <w:rFonts w:cs="Arial"/>
                <w:color w:val="auto"/>
                <w:sz w:val="20"/>
                <w:szCs w:val="20"/>
                <w:lang w:eastAsia="en-GB"/>
              </w:rPr>
            </w:pPr>
            <w:r>
              <w:rPr>
                <w:rFonts w:cs="Arial"/>
                <w:color w:val="auto"/>
                <w:sz w:val="20"/>
                <w:szCs w:val="20"/>
                <w:lang w:eastAsia="en-GB"/>
              </w:rPr>
              <w:t>London</w:t>
            </w:r>
          </w:p>
        </w:tc>
      </w:tr>
      <w:tr w:rsidR="00BA084B" w:rsidRPr="000B67F0" w14:paraId="3569C177" w14:textId="77777777" w:rsidTr="003052FA">
        <w:trPr>
          <w:trHeight w:val="1147"/>
        </w:trPr>
        <w:tc>
          <w:tcPr>
            <w:tcW w:w="383" w:type="dxa"/>
            <w:vAlign w:val="center"/>
          </w:tcPr>
          <w:p w14:paraId="222D3584" w14:textId="77777777" w:rsidR="00B24EFE" w:rsidRPr="00BA084B" w:rsidRDefault="00C92687" w:rsidP="00A93B28">
            <w:pPr>
              <w:pStyle w:val="AmTrustBlack"/>
              <w:rPr>
                <w:rFonts w:cs="Arial"/>
                <w:color w:val="auto"/>
                <w:sz w:val="20"/>
                <w:szCs w:val="20"/>
                <w:lang w:eastAsia="en-GB"/>
              </w:rPr>
            </w:pPr>
            <w:r>
              <w:rPr>
                <w:rFonts w:cs="Arial"/>
                <w:color w:val="auto"/>
                <w:sz w:val="20"/>
                <w:szCs w:val="20"/>
                <w:lang w:eastAsia="en-GB"/>
              </w:rPr>
              <w:t>4</w:t>
            </w:r>
          </w:p>
        </w:tc>
        <w:tc>
          <w:tcPr>
            <w:tcW w:w="2639" w:type="dxa"/>
            <w:vAlign w:val="center"/>
          </w:tcPr>
          <w:p w14:paraId="3B6ADF62" w14:textId="77777777" w:rsidR="00A93B28" w:rsidRPr="000B67F0" w:rsidRDefault="00A93B28" w:rsidP="00B639EB">
            <w:pPr>
              <w:pStyle w:val="AmTrustBlack"/>
              <w:rPr>
                <w:rFonts w:cs="Arial"/>
                <w:color w:val="auto"/>
                <w:sz w:val="20"/>
                <w:szCs w:val="20"/>
                <w:lang w:eastAsia="en-GB"/>
              </w:rPr>
            </w:pPr>
            <w:r w:rsidRPr="000B67F0">
              <w:rPr>
                <w:rFonts w:cs="Arial"/>
                <w:color w:val="auto"/>
                <w:sz w:val="20"/>
                <w:szCs w:val="20"/>
                <w:lang w:eastAsia="en-GB"/>
              </w:rPr>
              <w:t xml:space="preserve">Direct &amp; Indirect </w:t>
            </w:r>
          </w:p>
          <w:p w14:paraId="0E088D4E" w14:textId="77777777" w:rsidR="00B24EFE" w:rsidRPr="000B67F0" w:rsidRDefault="00B24EFE" w:rsidP="00B639EB">
            <w:pPr>
              <w:pStyle w:val="AmTrustBlack"/>
              <w:rPr>
                <w:rFonts w:cs="Arial"/>
                <w:color w:val="auto"/>
                <w:sz w:val="20"/>
                <w:szCs w:val="20"/>
                <w:lang w:eastAsia="en-GB"/>
              </w:rPr>
            </w:pPr>
            <w:r w:rsidRPr="000B67F0">
              <w:rPr>
                <w:rFonts w:cs="Arial"/>
                <w:color w:val="auto"/>
                <w:sz w:val="20"/>
                <w:szCs w:val="20"/>
                <w:lang w:eastAsia="en-GB"/>
              </w:rPr>
              <w:t>Reporting Line</w:t>
            </w:r>
          </w:p>
        </w:tc>
        <w:tc>
          <w:tcPr>
            <w:tcW w:w="6187" w:type="dxa"/>
            <w:vAlign w:val="center"/>
          </w:tcPr>
          <w:p w14:paraId="7921AB45" w14:textId="77777777" w:rsidR="00B24EFE" w:rsidRDefault="00A93B28" w:rsidP="00BA084B">
            <w:pPr>
              <w:pStyle w:val="AmTrustBlack"/>
              <w:rPr>
                <w:rFonts w:cs="Arial"/>
                <w:color w:val="auto"/>
                <w:sz w:val="20"/>
                <w:szCs w:val="20"/>
                <w:u w:val="single"/>
                <w:lang w:eastAsia="en-GB"/>
              </w:rPr>
            </w:pPr>
            <w:r w:rsidRPr="000B67F0">
              <w:rPr>
                <w:rFonts w:cs="Arial"/>
                <w:color w:val="auto"/>
                <w:sz w:val="20"/>
                <w:szCs w:val="20"/>
                <w:u w:val="single"/>
                <w:lang w:eastAsia="en-GB"/>
              </w:rPr>
              <w:t>Direct Line Manager</w:t>
            </w:r>
          </w:p>
          <w:p w14:paraId="1BB47047" w14:textId="77777777" w:rsidR="002C2288" w:rsidRPr="00421189" w:rsidRDefault="00421189" w:rsidP="00BA084B">
            <w:pPr>
              <w:pStyle w:val="AmTrustBlack"/>
              <w:rPr>
                <w:rFonts w:cs="Arial"/>
                <w:color w:val="auto"/>
                <w:sz w:val="18"/>
                <w:szCs w:val="20"/>
                <w:lang w:eastAsia="en-GB"/>
              </w:rPr>
            </w:pPr>
            <w:r w:rsidRPr="00421189">
              <w:rPr>
                <w:color w:val="auto"/>
                <w:sz w:val="20"/>
                <w:szCs w:val="22"/>
                <w:lang w:val="en-GB" w:eastAsia="en-GB"/>
              </w:rPr>
              <w:t>Director – Specialty Business Partnering</w:t>
            </w:r>
            <w:r w:rsidRPr="00421189">
              <w:rPr>
                <w:rFonts w:cs="Arial"/>
                <w:color w:val="auto"/>
                <w:sz w:val="18"/>
                <w:szCs w:val="20"/>
                <w:lang w:eastAsia="en-GB"/>
              </w:rPr>
              <w:t xml:space="preserve"> </w:t>
            </w:r>
          </w:p>
          <w:p w14:paraId="74441128" w14:textId="77777777" w:rsidR="00421189" w:rsidRPr="000B67F0" w:rsidRDefault="00421189" w:rsidP="00BA084B">
            <w:pPr>
              <w:pStyle w:val="AmTrustBlack"/>
              <w:rPr>
                <w:rFonts w:cs="Arial"/>
                <w:color w:val="auto"/>
                <w:sz w:val="20"/>
                <w:szCs w:val="20"/>
                <w:lang w:eastAsia="en-GB"/>
              </w:rPr>
            </w:pPr>
          </w:p>
          <w:p w14:paraId="725322AA" w14:textId="77777777" w:rsidR="00A93B28" w:rsidRPr="000B67F0" w:rsidRDefault="00A93B28" w:rsidP="00736A01">
            <w:pPr>
              <w:pStyle w:val="AmTrustBlack"/>
              <w:rPr>
                <w:rFonts w:cs="Arial"/>
                <w:color w:val="auto"/>
                <w:sz w:val="20"/>
                <w:szCs w:val="20"/>
                <w:u w:val="single"/>
                <w:lang w:eastAsia="en-GB"/>
              </w:rPr>
            </w:pPr>
            <w:r w:rsidRPr="000B67F0">
              <w:rPr>
                <w:rFonts w:cs="Arial"/>
                <w:color w:val="auto"/>
                <w:sz w:val="20"/>
                <w:szCs w:val="20"/>
                <w:u w:val="single"/>
                <w:lang w:eastAsia="en-GB"/>
              </w:rPr>
              <w:t>Indirect (dotted) Line Manager</w:t>
            </w:r>
          </w:p>
          <w:p w14:paraId="7A65CCC4" w14:textId="77777777" w:rsidR="00B24EFE" w:rsidRPr="000B67F0" w:rsidRDefault="00953E28" w:rsidP="00736A01">
            <w:pPr>
              <w:pStyle w:val="AmTrustBlack"/>
              <w:rPr>
                <w:rFonts w:cs="Arial"/>
                <w:color w:val="auto"/>
                <w:sz w:val="20"/>
                <w:szCs w:val="20"/>
                <w:lang w:eastAsia="en-GB"/>
              </w:rPr>
            </w:pPr>
            <w:r>
              <w:rPr>
                <w:rFonts w:cs="Arial"/>
                <w:color w:val="auto"/>
                <w:sz w:val="20"/>
                <w:szCs w:val="20"/>
                <w:lang w:eastAsia="en-GB"/>
              </w:rPr>
              <w:t>None</w:t>
            </w:r>
          </w:p>
          <w:p w14:paraId="2E6D6288" w14:textId="77777777" w:rsidR="00C92687" w:rsidRPr="000B67F0" w:rsidRDefault="00C92687" w:rsidP="00736A01">
            <w:pPr>
              <w:pStyle w:val="AmTrustBlack"/>
              <w:rPr>
                <w:rFonts w:cs="Arial"/>
                <w:color w:val="auto"/>
                <w:sz w:val="20"/>
                <w:szCs w:val="20"/>
                <w:lang w:eastAsia="en-GB"/>
              </w:rPr>
            </w:pPr>
          </w:p>
        </w:tc>
      </w:tr>
      <w:tr w:rsidR="00A93B28" w:rsidRPr="000B67F0" w14:paraId="3EB2FEEE" w14:textId="77777777" w:rsidTr="003052FA">
        <w:trPr>
          <w:trHeight w:val="1181"/>
        </w:trPr>
        <w:tc>
          <w:tcPr>
            <w:tcW w:w="383" w:type="dxa"/>
            <w:vAlign w:val="center"/>
          </w:tcPr>
          <w:p w14:paraId="352FC5B4" w14:textId="77777777" w:rsidR="00A93B28" w:rsidRPr="00BA084B" w:rsidRDefault="00C92687" w:rsidP="00C92687">
            <w:pPr>
              <w:pStyle w:val="AmTrustBlack"/>
              <w:rPr>
                <w:rFonts w:cs="Arial"/>
                <w:color w:val="auto"/>
                <w:sz w:val="20"/>
                <w:szCs w:val="20"/>
                <w:lang w:eastAsia="en-GB"/>
              </w:rPr>
            </w:pPr>
            <w:r>
              <w:rPr>
                <w:rFonts w:cs="Arial"/>
                <w:color w:val="auto"/>
                <w:sz w:val="20"/>
                <w:szCs w:val="20"/>
                <w:lang w:eastAsia="en-GB"/>
              </w:rPr>
              <w:t>5</w:t>
            </w:r>
          </w:p>
        </w:tc>
        <w:tc>
          <w:tcPr>
            <w:tcW w:w="2639" w:type="dxa"/>
            <w:vAlign w:val="center"/>
          </w:tcPr>
          <w:p w14:paraId="04C04B35" w14:textId="77777777" w:rsidR="00A93B28" w:rsidRPr="000B67F0" w:rsidRDefault="00A93B28" w:rsidP="00A93B28">
            <w:pPr>
              <w:pStyle w:val="AmTrustBlack"/>
              <w:rPr>
                <w:rFonts w:cs="Arial"/>
                <w:color w:val="auto"/>
                <w:sz w:val="20"/>
                <w:szCs w:val="20"/>
                <w:lang w:eastAsia="en-GB"/>
              </w:rPr>
            </w:pPr>
            <w:r w:rsidRPr="000B67F0">
              <w:rPr>
                <w:rFonts w:cs="Arial"/>
                <w:color w:val="auto"/>
                <w:sz w:val="20"/>
                <w:szCs w:val="20"/>
                <w:lang w:eastAsia="en-GB"/>
              </w:rPr>
              <w:t xml:space="preserve">Direct &amp; Indirect Reports </w:t>
            </w:r>
          </w:p>
        </w:tc>
        <w:tc>
          <w:tcPr>
            <w:tcW w:w="6187" w:type="dxa"/>
            <w:vAlign w:val="center"/>
          </w:tcPr>
          <w:p w14:paraId="6011E84C" w14:textId="77777777" w:rsidR="00A93B28" w:rsidRPr="000B67F0" w:rsidRDefault="00A93B28" w:rsidP="00A93B28">
            <w:pPr>
              <w:autoSpaceDE w:val="0"/>
              <w:autoSpaceDN w:val="0"/>
              <w:adjustRightInd w:val="0"/>
              <w:jc w:val="both"/>
              <w:rPr>
                <w:rFonts w:ascii="Arial" w:hAnsi="Arial" w:cs="Arial"/>
                <w:sz w:val="20"/>
                <w:szCs w:val="20"/>
                <w:u w:val="single"/>
                <w:lang w:eastAsia="en-GB"/>
              </w:rPr>
            </w:pPr>
            <w:r w:rsidRPr="000B67F0">
              <w:rPr>
                <w:rFonts w:ascii="Arial" w:hAnsi="Arial" w:cs="Arial"/>
                <w:sz w:val="20"/>
                <w:szCs w:val="20"/>
                <w:u w:val="single"/>
                <w:lang w:eastAsia="en-GB"/>
              </w:rPr>
              <w:t>Direct Reports</w:t>
            </w:r>
          </w:p>
          <w:p w14:paraId="2A09A6B8" w14:textId="77777777" w:rsidR="00953E28" w:rsidRDefault="00EA7201" w:rsidP="00A93B28">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4F4DA507" w14:textId="77777777" w:rsidR="00A93B28" w:rsidRPr="000B67F0" w:rsidRDefault="00A93B28" w:rsidP="00A93B28">
            <w:pPr>
              <w:autoSpaceDE w:val="0"/>
              <w:autoSpaceDN w:val="0"/>
              <w:adjustRightInd w:val="0"/>
              <w:jc w:val="both"/>
              <w:rPr>
                <w:rFonts w:ascii="Arial" w:hAnsi="Arial" w:cs="Arial"/>
                <w:sz w:val="20"/>
                <w:szCs w:val="20"/>
                <w:lang w:eastAsia="en-GB"/>
              </w:rPr>
            </w:pPr>
          </w:p>
          <w:p w14:paraId="70C0E29E" w14:textId="77777777" w:rsidR="00A93B28" w:rsidRPr="000B67F0" w:rsidRDefault="00A93B28" w:rsidP="00A93B28">
            <w:pPr>
              <w:autoSpaceDE w:val="0"/>
              <w:autoSpaceDN w:val="0"/>
              <w:adjustRightInd w:val="0"/>
              <w:jc w:val="both"/>
              <w:rPr>
                <w:rFonts w:ascii="Arial" w:hAnsi="Arial" w:cs="Arial"/>
                <w:sz w:val="20"/>
                <w:szCs w:val="20"/>
                <w:u w:val="single"/>
                <w:lang w:eastAsia="en-GB"/>
              </w:rPr>
            </w:pPr>
            <w:r w:rsidRPr="000B67F0">
              <w:rPr>
                <w:rFonts w:ascii="Arial" w:hAnsi="Arial" w:cs="Arial"/>
                <w:sz w:val="20"/>
                <w:szCs w:val="20"/>
                <w:u w:val="single"/>
                <w:lang w:eastAsia="en-GB"/>
              </w:rPr>
              <w:t>Indirect (dotted) Reports</w:t>
            </w:r>
          </w:p>
          <w:p w14:paraId="32C2C8E0" w14:textId="77777777" w:rsidR="00A93B28" w:rsidRDefault="00953E28" w:rsidP="00A93B28">
            <w:pPr>
              <w:autoSpaceDE w:val="0"/>
              <w:autoSpaceDN w:val="0"/>
              <w:adjustRightInd w:val="0"/>
              <w:jc w:val="both"/>
              <w:rPr>
                <w:rFonts w:ascii="Arial" w:hAnsi="Arial" w:cs="Arial"/>
                <w:sz w:val="20"/>
                <w:szCs w:val="20"/>
                <w:lang w:eastAsia="en-GB"/>
              </w:rPr>
            </w:pPr>
            <w:r>
              <w:rPr>
                <w:rFonts w:ascii="Arial" w:hAnsi="Arial" w:cs="Arial"/>
                <w:sz w:val="20"/>
                <w:szCs w:val="20"/>
                <w:lang w:eastAsia="en-GB"/>
              </w:rPr>
              <w:t>None</w:t>
            </w:r>
          </w:p>
          <w:p w14:paraId="75A10E6A" w14:textId="77777777" w:rsidR="00953E28" w:rsidRPr="000B67F0" w:rsidRDefault="00953E28" w:rsidP="00A93B28">
            <w:pPr>
              <w:autoSpaceDE w:val="0"/>
              <w:autoSpaceDN w:val="0"/>
              <w:adjustRightInd w:val="0"/>
              <w:jc w:val="both"/>
              <w:rPr>
                <w:rFonts w:ascii="Arial" w:hAnsi="Arial" w:cs="Arial"/>
                <w:sz w:val="20"/>
                <w:szCs w:val="20"/>
                <w:lang w:eastAsia="en-GB"/>
              </w:rPr>
            </w:pPr>
          </w:p>
        </w:tc>
      </w:tr>
      <w:tr w:rsidR="00A93B28" w:rsidRPr="000B67F0" w14:paraId="39DB86E9" w14:textId="77777777" w:rsidTr="003052FA">
        <w:trPr>
          <w:trHeight w:val="1331"/>
        </w:trPr>
        <w:tc>
          <w:tcPr>
            <w:tcW w:w="383" w:type="dxa"/>
            <w:vAlign w:val="center"/>
          </w:tcPr>
          <w:p w14:paraId="73EAC534" w14:textId="77777777" w:rsidR="00A93B28" w:rsidRDefault="00C92687" w:rsidP="002C333F">
            <w:pPr>
              <w:pStyle w:val="AmTrustBlack"/>
              <w:rPr>
                <w:rFonts w:cs="Arial"/>
                <w:color w:val="auto"/>
                <w:sz w:val="20"/>
                <w:szCs w:val="20"/>
                <w:lang w:eastAsia="en-GB"/>
              </w:rPr>
            </w:pPr>
            <w:r>
              <w:rPr>
                <w:rFonts w:cs="Arial"/>
                <w:color w:val="auto"/>
                <w:sz w:val="20"/>
                <w:szCs w:val="20"/>
                <w:lang w:eastAsia="en-GB"/>
              </w:rPr>
              <w:t>6</w:t>
            </w:r>
          </w:p>
          <w:p w14:paraId="109C4671" w14:textId="77777777" w:rsidR="00A93B28" w:rsidRPr="00BA084B" w:rsidRDefault="00A93B28" w:rsidP="002C333F">
            <w:pPr>
              <w:pStyle w:val="AmTrustBlack"/>
              <w:rPr>
                <w:rFonts w:cs="Arial"/>
                <w:color w:val="auto"/>
                <w:sz w:val="20"/>
                <w:szCs w:val="20"/>
                <w:lang w:eastAsia="en-GB"/>
              </w:rPr>
            </w:pPr>
          </w:p>
        </w:tc>
        <w:tc>
          <w:tcPr>
            <w:tcW w:w="2639" w:type="dxa"/>
            <w:vAlign w:val="center"/>
          </w:tcPr>
          <w:p w14:paraId="56471BEA" w14:textId="77777777" w:rsidR="00A93B28" w:rsidRPr="000B67F0" w:rsidRDefault="00A93B28" w:rsidP="002C333F">
            <w:pPr>
              <w:pStyle w:val="AmTrustBlack"/>
              <w:rPr>
                <w:rFonts w:cs="Arial"/>
                <w:color w:val="auto"/>
                <w:sz w:val="20"/>
                <w:szCs w:val="20"/>
                <w:lang w:eastAsia="en-GB"/>
              </w:rPr>
            </w:pPr>
            <w:r w:rsidRPr="000B67F0">
              <w:rPr>
                <w:rFonts w:cs="Arial"/>
                <w:color w:val="auto"/>
                <w:sz w:val="20"/>
                <w:szCs w:val="20"/>
                <w:lang w:eastAsia="en-GB"/>
              </w:rPr>
              <w:t>Committee Roles</w:t>
            </w:r>
          </w:p>
          <w:p w14:paraId="0106C910" w14:textId="77777777" w:rsidR="00A93B28" w:rsidRPr="000B67F0" w:rsidRDefault="00A93B28" w:rsidP="002C333F">
            <w:pPr>
              <w:pStyle w:val="AmTrustBlack"/>
              <w:rPr>
                <w:rFonts w:cs="Arial"/>
                <w:color w:val="auto"/>
                <w:sz w:val="20"/>
                <w:szCs w:val="20"/>
                <w:lang w:eastAsia="en-GB"/>
              </w:rPr>
            </w:pPr>
          </w:p>
        </w:tc>
        <w:tc>
          <w:tcPr>
            <w:tcW w:w="6187" w:type="dxa"/>
            <w:vAlign w:val="center"/>
          </w:tcPr>
          <w:p w14:paraId="7C5C113F" w14:textId="77777777" w:rsidR="00A93B28" w:rsidRPr="000B67F0" w:rsidRDefault="00A93B28" w:rsidP="002C333F">
            <w:pPr>
              <w:pStyle w:val="AmTrustBlack"/>
              <w:rPr>
                <w:rFonts w:cs="Arial"/>
                <w:color w:val="auto"/>
                <w:sz w:val="20"/>
                <w:szCs w:val="20"/>
                <w:lang w:eastAsia="en-GB"/>
              </w:rPr>
            </w:pPr>
            <w:r w:rsidRPr="000B67F0">
              <w:rPr>
                <w:rFonts w:cs="Arial"/>
                <w:color w:val="auto"/>
                <w:sz w:val="20"/>
                <w:szCs w:val="20"/>
                <w:u w:val="single"/>
                <w:lang w:eastAsia="en-GB"/>
              </w:rPr>
              <w:t>Chair</w:t>
            </w:r>
          </w:p>
          <w:p w14:paraId="730EA50E" w14:textId="77777777" w:rsidR="00A93B28" w:rsidRPr="000B67F0" w:rsidRDefault="00953E28" w:rsidP="002C333F">
            <w:pPr>
              <w:pStyle w:val="AmTrustBlack"/>
              <w:numPr>
                <w:ilvl w:val="0"/>
                <w:numId w:val="21"/>
              </w:numPr>
              <w:ind w:left="0"/>
              <w:rPr>
                <w:rFonts w:cs="Arial"/>
                <w:color w:val="auto"/>
                <w:sz w:val="20"/>
                <w:szCs w:val="20"/>
                <w:lang w:eastAsia="en-GB"/>
              </w:rPr>
            </w:pPr>
            <w:r>
              <w:rPr>
                <w:rFonts w:cs="Arial"/>
                <w:color w:val="auto"/>
                <w:sz w:val="20"/>
                <w:szCs w:val="20"/>
                <w:lang w:eastAsia="en-GB"/>
              </w:rPr>
              <w:t>None</w:t>
            </w:r>
          </w:p>
          <w:p w14:paraId="13DF098B" w14:textId="77777777" w:rsidR="00A93B28" w:rsidRPr="000B67F0" w:rsidRDefault="00A93B28" w:rsidP="002C333F">
            <w:pPr>
              <w:pStyle w:val="AmTrustBlack"/>
              <w:rPr>
                <w:rFonts w:cs="Arial"/>
                <w:color w:val="auto"/>
                <w:sz w:val="20"/>
                <w:szCs w:val="20"/>
                <w:lang w:eastAsia="en-GB"/>
              </w:rPr>
            </w:pPr>
          </w:p>
          <w:p w14:paraId="6E7DCBEC" w14:textId="77777777" w:rsidR="00A93B28" w:rsidRPr="000B67F0" w:rsidRDefault="00A93B28" w:rsidP="002C333F">
            <w:pPr>
              <w:pStyle w:val="AmTrustBlack"/>
              <w:rPr>
                <w:rFonts w:cs="Arial"/>
                <w:color w:val="auto"/>
                <w:sz w:val="20"/>
                <w:szCs w:val="20"/>
                <w:lang w:eastAsia="en-GB"/>
              </w:rPr>
            </w:pPr>
            <w:r w:rsidRPr="000B67F0">
              <w:rPr>
                <w:rFonts w:cs="Arial"/>
                <w:color w:val="auto"/>
                <w:sz w:val="20"/>
                <w:szCs w:val="20"/>
                <w:u w:val="single"/>
                <w:lang w:eastAsia="en-GB"/>
              </w:rPr>
              <w:t>Member</w:t>
            </w:r>
          </w:p>
          <w:p w14:paraId="6B04FFF0" w14:textId="77777777" w:rsidR="00A93B28" w:rsidRPr="00953E28" w:rsidRDefault="00953E28" w:rsidP="00953E28">
            <w:pPr>
              <w:pStyle w:val="AmTrustBlack"/>
              <w:numPr>
                <w:ilvl w:val="0"/>
                <w:numId w:val="20"/>
              </w:numPr>
              <w:ind w:left="0"/>
              <w:rPr>
                <w:rFonts w:cs="Arial"/>
                <w:color w:val="auto"/>
                <w:sz w:val="20"/>
                <w:szCs w:val="20"/>
                <w:lang w:eastAsia="en-GB"/>
              </w:rPr>
            </w:pPr>
            <w:r>
              <w:rPr>
                <w:rFonts w:cs="Arial"/>
                <w:color w:val="auto"/>
                <w:sz w:val="20"/>
                <w:szCs w:val="20"/>
                <w:lang w:eastAsia="en-GB"/>
              </w:rPr>
              <w:t>None</w:t>
            </w:r>
          </w:p>
        </w:tc>
      </w:tr>
      <w:tr w:rsidR="00A93B28" w:rsidRPr="000B67F0" w14:paraId="6CFD76C2" w14:textId="77777777" w:rsidTr="003052FA">
        <w:trPr>
          <w:trHeight w:val="1561"/>
        </w:trPr>
        <w:tc>
          <w:tcPr>
            <w:tcW w:w="383" w:type="dxa"/>
            <w:vAlign w:val="center"/>
          </w:tcPr>
          <w:p w14:paraId="35D361B3" w14:textId="77777777" w:rsidR="00A93B28" w:rsidRPr="00BA084B" w:rsidRDefault="00A93B28" w:rsidP="00A93B28">
            <w:pPr>
              <w:pStyle w:val="AmTrustBlack"/>
              <w:rPr>
                <w:rFonts w:cs="Arial"/>
                <w:color w:val="auto"/>
                <w:sz w:val="20"/>
                <w:szCs w:val="20"/>
                <w:lang w:eastAsia="en-GB"/>
              </w:rPr>
            </w:pPr>
            <w:r>
              <w:rPr>
                <w:rFonts w:cs="Arial"/>
                <w:color w:val="auto"/>
                <w:sz w:val="20"/>
                <w:szCs w:val="20"/>
                <w:lang w:eastAsia="en-GB"/>
              </w:rPr>
              <w:t>7</w:t>
            </w:r>
          </w:p>
        </w:tc>
        <w:tc>
          <w:tcPr>
            <w:tcW w:w="2639" w:type="dxa"/>
            <w:vAlign w:val="center"/>
          </w:tcPr>
          <w:p w14:paraId="0957EDB1" w14:textId="77777777" w:rsidR="00A93B28" w:rsidRPr="000B67F0" w:rsidRDefault="00A93B28" w:rsidP="00A93B28">
            <w:pPr>
              <w:pStyle w:val="AmTrustBlack"/>
              <w:rPr>
                <w:rFonts w:cs="Arial"/>
                <w:color w:val="auto"/>
                <w:sz w:val="20"/>
                <w:szCs w:val="20"/>
                <w:lang w:eastAsia="en-GB"/>
              </w:rPr>
            </w:pPr>
            <w:r w:rsidRPr="000B67F0">
              <w:rPr>
                <w:rFonts w:cs="Arial"/>
                <w:color w:val="auto"/>
                <w:sz w:val="20"/>
                <w:szCs w:val="20"/>
                <w:lang w:eastAsia="en-GB"/>
              </w:rPr>
              <w:t>Key Stakeholders</w:t>
            </w:r>
          </w:p>
        </w:tc>
        <w:tc>
          <w:tcPr>
            <w:tcW w:w="6187" w:type="dxa"/>
            <w:vAlign w:val="center"/>
          </w:tcPr>
          <w:p w14:paraId="0D4654BA" w14:textId="77777777" w:rsidR="00A93B28" w:rsidRDefault="00FC44E0" w:rsidP="00A93B28">
            <w:pPr>
              <w:autoSpaceDE w:val="0"/>
              <w:autoSpaceDN w:val="0"/>
              <w:adjustRightInd w:val="0"/>
              <w:jc w:val="both"/>
              <w:rPr>
                <w:rFonts w:ascii="Arial" w:hAnsi="Arial" w:cs="Arial"/>
                <w:sz w:val="20"/>
                <w:szCs w:val="20"/>
                <w:lang w:eastAsia="en-GB"/>
              </w:rPr>
            </w:pPr>
            <w:r w:rsidRPr="00FC44E0">
              <w:rPr>
                <w:rFonts w:ascii="Arial" w:hAnsi="Arial" w:cs="Arial"/>
                <w:sz w:val="20"/>
                <w:szCs w:val="20"/>
                <w:lang w:eastAsia="en-GB"/>
              </w:rPr>
              <w:t>Lead Product Underwriters and the wider Specialty Leadership team and business (including Underwriting, Claims and Ops teams)</w:t>
            </w:r>
          </w:p>
          <w:p w14:paraId="5E2D2A9A" w14:textId="07D9D2E1" w:rsidR="00FC44E0" w:rsidRDefault="009570C0" w:rsidP="00FC44E0">
            <w:pPr>
              <w:rPr>
                <w:rFonts w:ascii="Arial" w:hAnsi="Arial" w:cs="Arial"/>
                <w:sz w:val="20"/>
                <w:szCs w:val="20"/>
                <w:lang w:eastAsia="en-GB"/>
              </w:rPr>
            </w:pPr>
            <w:r>
              <w:rPr>
                <w:rFonts w:ascii="Arial" w:hAnsi="Arial" w:cs="Arial"/>
                <w:sz w:val="20"/>
                <w:szCs w:val="20"/>
                <w:lang w:eastAsia="en-GB"/>
              </w:rPr>
              <w:t>Finance</w:t>
            </w:r>
            <w:r w:rsidR="00FC44E0" w:rsidRPr="00FC44E0">
              <w:rPr>
                <w:rFonts w:ascii="Arial" w:hAnsi="Arial" w:cs="Arial"/>
                <w:sz w:val="20"/>
                <w:szCs w:val="20"/>
                <w:lang w:eastAsia="en-GB"/>
              </w:rPr>
              <w:t xml:space="preserve"> team (Corporate and Forecasting pillars as well as Business Partnering colleagues).  </w:t>
            </w:r>
          </w:p>
          <w:p w14:paraId="05C83748" w14:textId="77777777" w:rsidR="00FC44E0" w:rsidRPr="000B67F0" w:rsidRDefault="00FC44E0" w:rsidP="003052FA">
            <w:pPr>
              <w:rPr>
                <w:rFonts w:ascii="Arial" w:hAnsi="Arial" w:cs="Arial"/>
                <w:sz w:val="20"/>
                <w:szCs w:val="20"/>
                <w:lang w:eastAsia="en-GB"/>
              </w:rPr>
            </w:pPr>
            <w:r w:rsidRPr="00FC44E0">
              <w:rPr>
                <w:rFonts w:ascii="Arial" w:hAnsi="Arial" w:cs="Arial"/>
                <w:sz w:val="20"/>
                <w:szCs w:val="20"/>
                <w:lang w:eastAsia="en-GB"/>
              </w:rPr>
              <w:t xml:space="preserve">Legal Entity Finance Reporting teams including their respective CFOs. </w:t>
            </w:r>
          </w:p>
        </w:tc>
      </w:tr>
      <w:tr w:rsidR="00C57AC5" w:rsidRPr="000B67F0" w14:paraId="4ED1217D" w14:textId="77777777" w:rsidTr="00C80956">
        <w:trPr>
          <w:trHeight w:val="624"/>
        </w:trPr>
        <w:tc>
          <w:tcPr>
            <w:tcW w:w="383" w:type="dxa"/>
            <w:vAlign w:val="center"/>
          </w:tcPr>
          <w:p w14:paraId="52C1D3C1" w14:textId="77777777" w:rsidR="00C57AC5" w:rsidRDefault="00C57AC5" w:rsidP="00A93B28">
            <w:pPr>
              <w:pStyle w:val="AmTrustBlack"/>
              <w:rPr>
                <w:rFonts w:cs="Arial"/>
                <w:color w:val="auto"/>
                <w:sz w:val="20"/>
                <w:szCs w:val="20"/>
                <w:lang w:eastAsia="en-GB"/>
              </w:rPr>
            </w:pPr>
            <w:r>
              <w:rPr>
                <w:rFonts w:cs="Arial"/>
                <w:color w:val="auto"/>
                <w:sz w:val="20"/>
                <w:szCs w:val="20"/>
                <w:lang w:eastAsia="en-GB"/>
              </w:rPr>
              <w:t>8</w:t>
            </w:r>
          </w:p>
        </w:tc>
        <w:tc>
          <w:tcPr>
            <w:tcW w:w="2639" w:type="dxa"/>
            <w:vAlign w:val="center"/>
          </w:tcPr>
          <w:p w14:paraId="70E586E0" w14:textId="77777777" w:rsidR="00C57AC5" w:rsidRPr="000B67F0" w:rsidRDefault="00C57AC5" w:rsidP="00A93B28">
            <w:pPr>
              <w:pStyle w:val="AmTrustBlack"/>
              <w:rPr>
                <w:rFonts w:cs="Arial"/>
                <w:color w:val="auto"/>
                <w:sz w:val="20"/>
                <w:szCs w:val="20"/>
                <w:lang w:eastAsia="en-GB"/>
              </w:rPr>
            </w:pPr>
            <w:r>
              <w:rPr>
                <w:rFonts w:cs="Arial"/>
                <w:color w:val="auto"/>
                <w:sz w:val="20"/>
                <w:szCs w:val="20"/>
                <w:lang w:eastAsia="en-GB"/>
              </w:rPr>
              <w:t xml:space="preserve">Applicable Conduct Rules </w:t>
            </w:r>
          </w:p>
        </w:tc>
        <w:tc>
          <w:tcPr>
            <w:tcW w:w="6187" w:type="dxa"/>
            <w:vAlign w:val="center"/>
          </w:tcPr>
          <w:p w14:paraId="30743191" w14:textId="77777777" w:rsidR="00C57AC5" w:rsidRPr="00B672B6" w:rsidRDefault="00C57AC5" w:rsidP="00C57AC5">
            <w:pPr>
              <w:autoSpaceDE w:val="0"/>
              <w:autoSpaceDN w:val="0"/>
              <w:adjustRightInd w:val="0"/>
              <w:jc w:val="both"/>
              <w:rPr>
                <w:rFonts w:ascii="Arial" w:hAnsi="Arial" w:cs="Arial"/>
                <w:sz w:val="20"/>
                <w:szCs w:val="20"/>
                <w:lang w:eastAsia="en-GB"/>
              </w:rPr>
            </w:pPr>
            <w:r w:rsidRPr="00B672B6">
              <w:rPr>
                <w:rFonts w:ascii="Arial" w:hAnsi="Arial" w:cs="Arial"/>
                <w:sz w:val="20"/>
                <w:szCs w:val="20"/>
                <w:lang w:eastAsia="en-GB"/>
              </w:rPr>
              <w:t>Individual Conduct Rules</w:t>
            </w:r>
          </w:p>
          <w:p w14:paraId="749E5A9E" w14:textId="77777777" w:rsidR="00C57AC5" w:rsidRPr="00B672B6" w:rsidRDefault="00C57AC5" w:rsidP="00C57AC5">
            <w:pPr>
              <w:pStyle w:val="ListParagraph"/>
              <w:numPr>
                <w:ilvl w:val="0"/>
                <w:numId w:val="25"/>
              </w:numPr>
              <w:autoSpaceDE w:val="0"/>
              <w:autoSpaceDN w:val="0"/>
              <w:adjustRightInd w:val="0"/>
              <w:ind w:left="360"/>
              <w:jc w:val="both"/>
              <w:rPr>
                <w:rFonts w:ascii="Arial" w:hAnsi="Arial" w:cs="Arial"/>
                <w:sz w:val="20"/>
                <w:szCs w:val="20"/>
                <w:lang w:eastAsia="en-GB"/>
              </w:rPr>
            </w:pPr>
            <w:r w:rsidRPr="00B672B6">
              <w:rPr>
                <w:rFonts w:ascii="Arial" w:hAnsi="Arial" w:cs="Arial"/>
                <w:sz w:val="20"/>
                <w:szCs w:val="20"/>
                <w:lang w:eastAsia="en-GB"/>
              </w:rPr>
              <w:t>You must act with integrity.</w:t>
            </w:r>
          </w:p>
          <w:p w14:paraId="7A076285" w14:textId="77777777" w:rsidR="00C57AC5" w:rsidRPr="00B672B6" w:rsidRDefault="00C57AC5" w:rsidP="00C57AC5">
            <w:pPr>
              <w:pStyle w:val="ListParagraph"/>
              <w:numPr>
                <w:ilvl w:val="0"/>
                <w:numId w:val="25"/>
              </w:numPr>
              <w:autoSpaceDE w:val="0"/>
              <w:autoSpaceDN w:val="0"/>
              <w:adjustRightInd w:val="0"/>
              <w:ind w:left="360"/>
              <w:jc w:val="both"/>
              <w:rPr>
                <w:rFonts w:ascii="Arial" w:hAnsi="Arial" w:cs="Arial"/>
                <w:sz w:val="20"/>
                <w:szCs w:val="20"/>
                <w:lang w:eastAsia="en-GB"/>
              </w:rPr>
            </w:pPr>
            <w:r w:rsidRPr="00B672B6">
              <w:rPr>
                <w:rFonts w:ascii="Arial" w:hAnsi="Arial" w:cs="Arial"/>
                <w:sz w:val="20"/>
                <w:szCs w:val="20"/>
                <w:lang w:eastAsia="en-GB"/>
              </w:rPr>
              <w:t>You must act with due skill, care and diligence.</w:t>
            </w:r>
          </w:p>
          <w:p w14:paraId="085B83BA" w14:textId="77777777" w:rsidR="00C57AC5" w:rsidRPr="00B672B6" w:rsidRDefault="00C57AC5" w:rsidP="00C57AC5">
            <w:pPr>
              <w:pStyle w:val="ListParagraph"/>
              <w:numPr>
                <w:ilvl w:val="0"/>
                <w:numId w:val="25"/>
              </w:numPr>
              <w:autoSpaceDE w:val="0"/>
              <w:autoSpaceDN w:val="0"/>
              <w:adjustRightInd w:val="0"/>
              <w:ind w:left="360"/>
              <w:jc w:val="both"/>
              <w:rPr>
                <w:rFonts w:ascii="Arial" w:hAnsi="Arial" w:cs="Arial"/>
                <w:sz w:val="20"/>
                <w:szCs w:val="20"/>
                <w:lang w:eastAsia="en-GB"/>
              </w:rPr>
            </w:pPr>
            <w:r w:rsidRPr="00B672B6">
              <w:rPr>
                <w:rFonts w:ascii="Arial" w:hAnsi="Arial" w:cs="Arial"/>
                <w:sz w:val="20"/>
                <w:szCs w:val="20"/>
                <w:lang w:eastAsia="en-GB"/>
              </w:rPr>
              <w:t>You must be open and cooperative with the FCA, the PRA and other regulators.</w:t>
            </w:r>
          </w:p>
          <w:p w14:paraId="39D93057" w14:textId="77777777" w:rsidR="00C57AC5" w:rsidRPr="00B672B6" w:rsidRDefault="00C57AC5" w:rsidP="00C57AC5">
            <w:pPr>
              <w:pStyle w:val="ListParagraph"/>
              <w:numPr>
                <w:ilvl w:val="0"/>
                <w:numId w:val="25"/>
              </w:numPr>
              <w:autoSpaceDE w:val="0"/>
              <w:autoSpaceDN w:val="0"/>
              <w:adjustRightInd w:val="0"/>
              <w:ind w:left="360"/>
              <w:jc w:val="both"/>
              <w:rPr>
                <w:rFonts w:ascii="Arial" w:hAnsi="Arial" w:cs="Arial"/>
                <w:sz w:val="20"/>
                <w:szCs w:val="20"/>
                <w:lang w:eastAsia="en-GB"/>
              </w:rPr>
            </w:pPr>
            <w:r w:rsidRPr="00B672B6">
              <w:rPr>
                <w:rFonts w:ascii="Arial" w:hAnsi="Arial" w:cs="Arial"/>
                <w:sz w:val="20"/>
                <w:szCs w:val="20"/>
                <w:lang w:eastAsia="en-GB"/>
              </w:rPr>
              <w:t>You must pay due regard to the interests of customers and treat them fairly.</w:t>
            </w:r>
          </w:p>
          <w:p w14:paraId="5C20552B" w14:textId="77777777" w:rsidR="00C57AC5" w:rsidRDefault="00C57AC5" w:rsidP="00C57AC5">
            <w:pPr>
              <w:pStyle w:val="ListParagraph"/>
              <w:numPr>
                <w:ilvl w:val="0"/>
                <w:numId w:val="25"/>
              </w:numPr>
              <w:autoSpaceDE w:val="0"/>
              <w:autoSpaceDN w:val="0"/>
              <w:adjustRightInd w:val="0"/>
              <w:ind w:left="360"/>
              <w:jc w:val="both"/>
              <w:rPr>
                <w:rFonts w:ascii="Arial" w:hAnsi="Arial" w:cs="Arial"/>
                <w:sz w:val="20"/>
                <w:szCs w:val="20"/>
                <w:lang w:eastAsia="en-GB"/>
              </w:rPr>
            </w:pPr>
            <w:r w:rsidRPr="00B672B6">
              <w:rPr>
                <w:rFonts w:ascii="Arial" w:hAnsi="Arial" w:cs="Arial"/>
                <w:sz w:val="20"/>
                <w:szCs w:val="20"/>
                <w:lang w:eastAsia="en-GB"/>
              </w:rPr>
              <w:t>You must observe proper standards of market conduct.</w:t>
            </w:r>
          </w:p>
          <w:p w14:paraId="5F702B1C" w14:textId="77777777" w:rsidR="00C57AC5" w:rsidRPr="00B672B6" w:rsidRDefault="00C57AC5" w:rsidP="00C57AC5">
            <w:pPr>
              <w:pStyle w:val="ListParagraph"/>
              <w:numPr>
                <w:ilvl w:val="0"/>
                <w:numId w:val="25"/>
              </w:numPr>
              <w:autoSpaceDE w:val="0"/>
              <w:autoSpaceDN w:val="0"/>
              <w:adjustRightInd w:val="0"/>
              <w:ind w:left="360"/>
              <w:jc w:val="both"/>
              <w:rPr>
                <w:rFonts w:ascii="Arial" w:hAnsi="Arial" w:cs="Arial"/>
                <w:sz w:val="20"/>
                <w:szCs w:val="20"/>
                <w:lang w:eastAsia="en-GB"/>
              </w:rPr>
            </w:pPr>
            <w:r>
              <w:rPr>
                <w:rFonts w:ascii="Arial" w:hAnsi="Arial" w:cs="Arial"/>
                <w:sz w:val="20"/>
                <w:szCs w:val="20"/>
                <w:lang w:eastAsia="en-GB"/>
              </w:rPr>
              <w:t xml:space="preserve">You must act to deliver good outcomes for retail customers. </w:t>
            </w:r>
          </w:p>
          <w:p w14:paraId="6D32BEDD" w14:textId="77777777" w:rsidR="00C57AC5" w:rsidRPr="002C2288" w:rsidRDefault="00C57AC5" w:rsidP="002C2288">
            <w:pPr>
              <w:autoSpaceDE w:val="0"/>
              <w:autoSpaceDN w:val="0"/>
              <w:adjustRightInd w:val="0"/>
              <w:jc w:val="both"/>
              <w:rPr>
                <w:rFonts w:ascii="Arial" w:hAnsi="Arial" w:cs="Arial"/>
                <w:sz w:val="20"/>
                <w:szCs w:val="20"/>
                <w:lang w:val="en-GB" w:eastAsia="en-GB"/>
              </w:rPr>
            </w:pPr>
          </w:p>
        </w:tc>
      </w:tr>
      <w:tr w:rsidR="00810C61" w:rsidRPr="000B67F0" w14:paraId="69FE652E" w14:textId="77777777" w:rsidTr="00C80956">
        <w:trPr>
          <w:trHeight w:val="624"/>
        </w:trPr>
        <w:tc>
          <w:tcPr>
            <w:tcW w:w="383" w:type="dxa"/>
            <w:vAlign w:val="center"/>
          </w:tcPr>
          <w:p w14:paraId="47FEA654" w14:textId="77777777" w:rsidR="00810C61" w:rsidRPr="00BA084B" w:rsidRDefault="00810C61" w:rsidP="00810C61">
            <w:pPr>
              <w:pStyle w:val="AmTrustBlack"/>
              <w:rPr>
                <w:rFonts w:cs="Arial"/>
                <w:color w:val="auto"/>
                <w:sz w:val="20"/>
                <w:szCs w:val="20"/>
                <w:lang w:eastAsia="en-GB"/>
              </w:rPr>
            </w:pPr>
            <w:r>
              <w:rPr>
                <w:rFonts w:cs="Arial"/>
                <w:color w:val="auto"/>
                <w:sz w:val="20"/>
                <w:szCs w:val="20"/>
                <w:lang w:eastAsia="en-GB"/>
              </w:rPr>
              <w:t>9</w:t>
            </w:r>
          </w:p>
        </w:tc>
        <w:tc>
          <w:tcPr>
            <w:tcW w:w="2639" w:type="dxa"/>
            <w:vAlign w:val="center"/>
          </w:tcPr>
          <w:p w14:paraId="0F3FD044" w14:textId="77777777" w:rsidR="00810C61" w:rsidRPr="000B67F0" w:rsidRDefault="00810C61" w:rsidP="00810C61">
            <w:pPr>
              <w:pStyle w:val="AmTrustBlack"/>
              <w:rPr>
                <w:rFonts w:cs="Arial"/>
                <w:color w:val="auto"/>
                <w:sz w:val="20"/>
                <w:szCs w:val="20"/>
                <w:lang w:eastAsia="en-GB"/>
              </w:rPr>
            </w:pPr>
          </w:p>
          <w:p w14:paraId="1E257BD3" w14:textId="77777777" w:rsidR="00810C61" w:rsidRPr="000B67F0" w:rsidRDefault="00810C61" w:rsidP="00810C61">
            <w:pPr>
              <w:pStyle w:val="AmTrustBlack"/>
              <w:rPr>
                <w:rFonts w:cs="Arial"/>
                <w:color w:val="auto"/>
                <w:sz w:val="20"/>
                <w:szCs w:val="20"/>
                <w:lang w:eastAsia="en-GB"/>
              </w:rPr>
            </w:pPr>
            <w:r w:rsidRPr="000B67F0">
              <w:rPr>
                <w:rFonts w:cs="Arial"/>
                <w:color w:val="auto"/>
                <w:sz w:val="20"/>
                <w:szCs w:val="20"/>
                <w:lang w:eastAsia="en-GB"/>
              </w:rPr>
              <w:t xml:space="preserve">Date Reviewed &amp; Agreed by Line Manager &amp; Post holder </w:t>
            </w:r>
          </w:p>
          <w:p w14:paraId="1F0C0D32" w14:textId="77777777" w:rsidR="00810C61" w:rsidRPr="000B67F0" w:rsidRDefault="00810C61" w:rsidP="00810C61">
            <w:pPr>
              <w:pStyle w:val="AmTrustBlack"/>
              <w:rPr>
                <w:rFonts w:cs="Arial"/>
                <w:color w:val="auto"/>
                <w:sz w:val="20"/>
                <w:szCs w:val="20"/>
                <w:lang w:eastAsia="en-GB"/>
              </w:rPr>
            </w:pPr>
          </w:p>
        </w:tc>
        <w:tc>
          <w:tcPr>
            <w:tcW w:w="6187" w:type="dxa"/>
            <w:vAlign w:val="center"/>
          </w:tcPr>
          <w:p w14:paraId="2C62EBD7" w14:textId="7C0A32C3" w:rsidR="00810C61" w:rsidRPr="006C25B6" w:rsidRDefault="00810C61" w:rsidP="003052FA">
            <w:pPr>
              <w:autoSpaceDE w:val="0"/>
              <w:autoSpaceDN w:val="0"/>
              <w:adjustRightInd w:val="0"/>
              <w:jc w:val="both"/>
              <w:rPr>
                <w:rFonts w:ascii="Arial" w:hAnsi="Arial" w:cs="Arial"/>
                <w:sz w:val="20"/>
                <w:szCs w:val="20"/>
                <w:highlight w:val="yellow"/>
                <w:lang w:eastAsia="en-GB"/>
              </w:rPr>
            </w:pPr>
            <w:r w:rsidRPr="000A75A3">
              <w:rPr>
                <w:rFonts w:ascii="Arial" w:hAnsi="Arial" w:cs="Arial"/>
                <w:sz w:val="20"/>
                <w:szCs w:val="20"/>
                <w:lang w:eastAsia="en-GB"/>
              </w:rPr>
              <w:t xml:space="preserve">Reviewed and agreed by </w:t>
            </w:r>
            <w:r>
              <w:rPr>
                <w:rFonts w:ascii="Arial" w:hAnsi="Arial" w:cs="Arial"/>
                <w:sz w:val="20"/>
                <w:szCs w:val="20"/>
                <w:lang w:eastAsia="en-GB"/>
              </w:rPr>
              <w:t xml:space="preserve">Director – Specialty Business Partnering  on </w:t>
            </w:r>
            <w:r w:rsidR="009570C0">
              <w:rPr>
                <w:rFonts w:ascii="Arial" w:hAnsi="Arial" w:cs="Arial"/>
                <w:sz w:val="20"/>
                <w:szCs w:val="20"/>
                <w:lang w:eastAsia="en-GB"/>
              </w:rPr>
              <w:t>19</w:t>
            </w:r>
            <w:r w:rsidR="003052FA" w:rsidRPr="003052FA">
              <w:rPr>
                <w:rFonts w:ascii="Arial" w:hAnsi="Arial" w:cs="Arial"/>
                <w:sz w:val="20"/>
                <w:szCs w:val="20"/>
                <w:lang w:eastAsia="en-GB"/>
              </w:rPr>
              <w:t>/0</w:t>
            </w:r>
            <w:r w:rsidR="009570C0">
              <w:rPr>
                <w:rFonts w:ascii="Arial" w:hAnsi="Arial" w:cs="Arial"/>
                <w:sz w:val="20"/>
                <w:szCs w:val="20"/>
                <w:lang w:eastAsia="en-GB"/>
              </w:rPr>
              <w:t>3</w:t>
            </w:r>
            <w:r w:rsidR="003052FA" w:rsidRPr="003052FA">
              <w:rPr>
                <w:rFonts w:ascii="Arial" w:hAnsi="Arial" w:cs="Arial"/>
                <w:sz w:val="20"/>
                <w:szCs w:val="20"/>
                <w:lang w:eastAsia="en-GB"/>
              </w:rPr>
              <w:t>/202</w:t>
            </w:r>
            <w:r w:rsidR="009570C0">
              <w:rPr>
                <w:rFonts w:ascii="Arial" w:hAnsi="Arial" w:cs="Arial"/>
                <w:sz w:val="20"/>
                <w:szCs w:val="20"/>
                <w:lang w:eastAsia="en-GB"/>
              </w:rPr>
              <w:t>6</w:t>
            </w:r>
          </w:p>
        </w:tc>
      </w:tr>
    </w:tbl>
    <w:p w14:paraId="5F7C79E3" w14:textId="77777777" w:rsidR="003052FA" w:rsidRDefault="003052FA" w:rsidP="00DF03FD">
      <w:pPr>
        <w:pStyle w:val="AmTrustMainHeader"/>
        <w:jc w:val="both"/>
        <w:rPr>
          <w:rFonts w:cs="Arial"/>
          <w:color w:val="auto"/>
          <w:sz w:val="20"/>
          <w:szCs w:val="20"/>
        </w:rPr>
      </w:pPr>
    </w:p>
    <w:p w14:paraId="455CF40C" w14:textId="77777777" w:rsidR="00EF6AEF" w:rsidRPr="00421189" w:rsidRDefault="001C2690" w:rsidP="00DF03FD">
      <w:pPr>
        <w:pStyle w:val="AmTrustMainHeader"/>
        <w:jc w:val="both"/>
        <w:rPr>
          <w:rFonts w:cs="Arial"/>
          <w:b/>
          <w:color w:val="1F497D" w:themeColor="text2"/>
          <w:sz w:val="20"/>
          <w:szCs w:val="20"/>
        </w:rPr>
      </w:pPr>
      <w:r w:rsidRPr="00421189">
        <w:rPr>
          <w:rFonts w:cs="Arial"/>
          <w:b/>
          <w:color w:val="1F497D" w:themeColor="text2"/>
          <w:sz w:val="20"/>
          <w:szCs w:val="20"/>
        </w:rPr>
        <w:lastRenderedPageBreak/>
        <w:t>Position Overview</w:t>
      </w:r>
    </w:p>
    <w:p w14:paraId="1A0B507F" w14:textId="77777777" w:rsidR="00953E28" w:rsidRPr="00421189" w:rsidRDefault="00953E28" w:rsidP="00953E28">
      <w:pPr>
        <w:pStyle w:val="AmTrustMainHeader"/>
        <w:jc w:val="both"/>
        <w:rPr>
          <w:rFonts w:cs="Arial"/>
          <w:color w:val="auto"/>
          <w:sz w:val="20"/>
          <w:szCs w:val="20"/>
          <w:lang w:val="en-GB"/>
        </w:rPr>
      </w:pPr>
    </w:p>
    <w:p w14:paraId="3F1BCD56" w14:textId="59A0BD02" w:rsidR="00421189" w:rsidRPr="00421189" w:rsidRDefault="00421189" w:rsidP="00421189">
      <w:pPr>
        <w:autoSpaceDE w:val="0"/>
        <w:autoSpaceDN w:val="0"/>
        <w:adjustRightInd w:val="0"/>
        <w:jc w:val="both"/>
        <w:rPr>
          <w:rFonts w:ascii="Arial" w:hAnsi="Arial" w:cs="Arial"/>
          <w:sz w:val="20"/>
          <w:szCs w:val="20"/>
        </w:rPr>
      </w:pPr>
      <w:r w:rsidRPr="00421189">
        <w:rPr>
          <w:rFonts w:ascii="Arial" w:hAnsi="Arial" w:cs="Arial"/>
          <w:sz w:val="20"/>
          <w:szCs w:val="20"/>
        </w:rPr>
        <w:t>The Group Financ</w:t>
      </w:r>
      <w:r w:rsidR="009570C0">
        <w:rPr>
          <w:rFonts w:ascii="Arial" w:hAnsi="Arial" w:cs="Arial"/>
          <w:sz w:val="20"/>
          <w:szCs w:val="20"/>
        </w:rPr>
        <w:t>e</w:t>
      </w:r>
      <w:r w:rsidRPr="00421189">
        <w:rPr>
          <w:rFonts w:ascii="Arial" w:hAnsi="Arial" w:cs="Arial"/>
          <w:sz w:val="20"/>
          <w:szCs w:val="20"/>
        </w:rPr>
        <w:t xml:space="preserve"> team supports </w:t>
      </w:r>
      <w:r w:rsidR="009570C0">
        <w:rPr>
          <w:rFonts w:ascii="Arial" w:hAnsi="Arial" w:cs="Arial"/>
          <w:sz w:val="20"/>
          <w:szCs w:val="20"/>
        </w:rPr>
        <w:t xml:space="preserve">the </w:t>
      </w:r>
      <w:r w:rsidRPr="00421189">
        <w:rPr>
          <w:rFonts w:ascii="Arial" w:hAnsi="Arial" w:cs="Arial"/>
          <w:sz w:val="20"/>
          <w:szCs w:val="20"/>
        </w:rPr>
        <w:t>Specialty</w:t>
      </w:r>
      <w:r w:rsidR="009570C0">
        <w:rPr>
          <w:rFonts w:ascii="Arial" w:hAnsi="Arial" w:cs="Arial"/>
          <w:sz w:val="20"/>
          <w:szCs w:val="20"/>
        </w:rPr>
        <w:t xml:space="preserve"> Business Unit</w:t>
      </w:r>
      <w:r w:rsidRPr="00421189">
        <w:rPr>
          <w:rFonts w:ascii="Arial" w:hAnsi="Arial" w:cs="Arial"/>
          <w:sz w:val="20"/>
          <w:szCs w:val="20"/>
        </w:rPr>
        <w:t xml:space="preserve"> through the </w:t>
      </w:r>
      <w:r w:rsidR="00237632">
        <w:rPr>
          <w:rFonts w:ascii="Arial" w:hAnsi="Arial" w:cs="Arial"/>
          <w:sz w:val="20"/>
          <w:szCs w:val="20"/>
        </w:rPr>
        <w:t xml:space="preserve">Specialty </w:t>
      </w:r>
      <w:r w:rsidRPr="00421189">
        <w:rPr>
          <w:rFonts w:ascii="Arial" w:hAnsi="Arial" w:cs="Arial"/>
          <w:sz w:val="20"/>
          <w:szCs w:val="20"/>
        </w:rPr>
        <w:t>Business Partnering team. The Business Partner will support the Senior Business Partners and Lead Underwriters for assigned products, and will support:</w:t>
      </w:r>
    </w:p>
    <w:p w14:paraId="28A134BC" w14:textId="77777777" w:rsidR="00421189" w:rsidRPr="00421189" w:rsidRDefault="00421189" w:rsidP="00421189">
      <w:pPr>
        <w:pStyle w:val="AmTrustMainHeader"/>
        <w:jc w:val="both"/>
        <w:rPr>
          <w:rFonts w:cs="Arial"/>
          <w:color w:val="auto"/>
          <w:sz w:val="20"/>
          <w:szCs w:val="20"/>
        </w:rPr>
      </w:pPr>
    </w:p>
    <w:p w14:paraId="4B70D7A1" w14:textId="53BDECAA" w:rsidR="00421189" w:rsidRPr="00421189" w:rsidRDefault="00421189" w:rsidP="00421189">
      <w:pPr>
        <w:pStyle w:val="ListParagraph"/>
        <w:numPr>
          <w:ilvl w:val="0"/>
          <w:numId w:val="2"/>
        </w:numPr>
        <w:jc w:val="both"/>
        <w:rPr>
          <w:rFonts w:ascii="Arial" w:hAnsi="Arial" w:cs="Arial"/>
          <w:sz w:val="20"/>
          <w:szCs w:val="20"/>
        </w:rPr>
      </w:pPr>
      <w:r w:rsidRPr="00421189">
        <w:rPr>
          <w:rFonts w:ascii="Arial" w:hAnsi="Arial" w:cs="Arial"/>
          <w:sz w:val="20"/>
          <w:szCs w:val="20"/>
        </w:rPr>
        <w:t xml:space="preserve">Delivering consistent and relevant commercial analysis of performance, underpinned by credible and robust financial modelling built on accurate management information, to the assigned Senior Business Partner, Lead Underwriter, the wider Specialty business, the </w:t>
      </w:r>
      <w:r w:rsidR="00237632">
        <w:rPr>
          <w:rFonts w:ascii="Arial" w:hAnsi="Arial" w:cs="Arial"/>
          <w:sz w:val="20"/>
          <w:szCs w:val="20"/>
        </w:rPr>
        <w:t>wider Finance</w:t>
      </w:r>
      <w:r w:rsidRPr="00421189">
        <w:rPr>
          <w:rFonts w:ascii="Arial" w:hAnsi="Arial" w:cs="Arial"/>
          <w:sz w:val="20"/>
          <w:szCs w:val="20"/>
        </w:rPr>
        <w:t xml:space="preserve"> team, and management across AmTrust International. </w:t>
      </w:r>
    </w:p>
    <w:p w14:paraId="430D1255" w14:textId="77777777" w:rsidR="00421189" w:rsidRPr="00421189" w:rsidRDefault="00421189" w:rsidP="00421189">
      <w:pPr>
        <w:pStyle w:val="ListParagraph"/>
        <w:numPr>
          <w:ilvl w:val="0"/>
          <w:numId w:val="2"/>
        </w:numPr>
        <w:jc w:val="both"/>
        <w:rPr>
          <w:rFonts w:ascii="Arial" w:hAnsi="Arial" w:cs="Arial"/>
          <w:sz w:val="20"/>
          <w:szCs w:val="20"/>
        </w:rPr>
      </w:pPr>
      <w:r w:rsidRPr="00421189">
        <w:rPr>
          <w:rFonts w:ascii="Arial" w:hAnsi="Arial" w:cs="Arial"/>
          <w:sz w:val="20"/>
          <w:szCs w:val="20"/>
        </w:rPr>
        <w:t>Producing management information on the Specialty Business thereon</w:t>
      </w:r>
    </w:p>
    <w:p w14:paraId="67850E5C" w14:textId="77777777" w:rsidR="00421189" w:rsidRPr="00421189" w:rsidRDefault="00421189" w:rsidP="00421189">
      <w:pPr>
        <w:pStyle w:val="ListParagraph"/>
        <w:numPr>
          <w:ilvl w:val="0"/>
          <w:numId w:val="2"/>
        </w:numPr>
        <w:autoSpaceDE w:val="0"/>
        <w:autoSpaceDN w:val="0"/>
        <w:adjustRightInd w:val="0"/>
        <w:jc w:val="both"/>
        <w:rPr>
          <w:rFonts w:ascii="Arial" w:hAnsi="Arial" w:cs="Arial"/>
          <w:sz w:val="20"/>
          <w:szCs w:val="20"/>
        </w:rPr>
      </w:pPr>
      <w:r w:rsidRPr="00421189">
        <w:rPr>
          <w:rFonts w:ascii="Arial" w:hAnsi="Arial" w:cs="Arial"/>
          <w:color w:val="000000" w:themeColor="text1"/>
          <w:sz w:val="20"/>
          <w:szCs w:val="20"/>
        </w:rPr>
        <w:t xml:space="preserve">With the annual business planning and </w:t>
      </w:r>
      <w:r w:rsidRPr="00421189">
        <w:rPr>
          <w:rFonts w:ascii="Arial" w:hAnsi="Arial" w:cs="Arial"/>
          <w:sz w:val="20"/>
          <w:szCs w:val="20"/>
        </w:rPr>
        <w:t>periodic forecasting cycles for their assigned areas, with associated analysis and reporting deliverables to comply with internal and external reporting requirements.</w:t>
      </w:r>
    </w:p>
    <w:p w14:paraId="7684C433" w14:textId="77777777" w:rsidR="00421189" w:rsidRPr="00421189" w:rsidRDefault="00421189" w:rsidP="00421189">
      <w:pPr>
        <w:pStyle w:val="ListParagraph"/>
        <w:numPr>
          <w:ilvl w:val="0"/>
          <w:numId w:val="2"/>
        </w:numPr>
        <w:autoSpaceDE w:val="0"/>
        <w:autoSpaceDN w:val="0"/>
        <w:adjustRightInd w:val="0"/>
        <w:jc w:val="both"/>
        <w:rPr>
          <w:rFonts w:ascii="Arial" w:hAnsi="Arial" w:cs="Arial"/>
          <w:sz w:val="20"/>
          <w:szCs w:val="20"/>
        </w:rPr>
      </w:pPr>
      <w:r w:rsidRPr="00421189">
        <w:rPr>
          <w:rFonts w:ascii="Arial" w:hAnsi="Arial" w:cs="Arial"/>
          <w:sz w:val="20"/>
          <w:szCs w:val="20"/>
        </w:rPr>
        <w:t>The Specialty Leadership Team in the continuous development and monitoring of the underwriting and business strategy.</w:t>
      </w:r>
    </w:p>
    <w:p w14:paraId="5E67BE21" w14:textId="77777777" w:rsidR="00421189" w:rsidRPr="00421189" w:rsidRDefault="00421189" w:rsidP="00421189">
      <w:pPr>
        <w:autoSpaceDE w:val="0"/>
        <w:autoSpaceDN w:val="0"/>
        <w:adjustRightInd w:val="0"/>
        <w:jc w:val="both"/>
        <w:rPr>
          <w:rFonts w:ascii="Arial" w:hAnsi="Arial" w:cs="Arial"/>
          <w:sz w:val="20"/>
          <w:szCs w:val="20"/>
        </w:rPr>
      </w:pPr>
    </w:p>
    <w:p w14:paraId="4CF5DD84" w14:textId="471AB1D2" w:rsidR="00CE694C" w:rsidRPr="00421189" w:rsidRDefault="00421189" w:rsidP="00421189">
      <w:pPr>
        <w:pStyle w:val="AmTrustBlack"/>
        <w:jc w:val="both"/>
        <w:rPr>
          <w:rFonts w:cs="Arial"/>
          <w:color w:val="auto"/>
          <w:sz w:val="20"/>
          <w:szCs w:val="20"/>
        </w:rPr>
      </w:pPr>
      <w:r w:rsidRPr="00421189">
        <w:rPr>
          <w:rFonts w:cs="Arial"/>
          <w:color w:val="auto"/>
          <w:sz w:val="20"/>
          <w:szCs w:val="20"/>
        </w:rPr>
        <w:t>The position has no direct reports, with the role focused on direct engagement with the Senior Business Partners, wider F</w:t>
      </w:r>
      <w:r w:rsidR="00237632">
        <w:rPr>
          <w:rFonts w:cs="Arial"/>
          <w:color w:val="auto"/>
          <w:sz w:val="20"/>
          <w:szCs w:val="20"/>
        </w:rPr>
        <w:t>inance</w:t>
      </w:r>
      <w:r w:rsidRPr="00421189">
        <w:rPr>
          <w:rFonts w:cs="Arial"/>
          <w:color w:val="auto"/>
          <w:sz w:val="20"/>
          <w:szCs w:val="20"/>
        </w:rPr>
        <w:t xml:space="preserve">, legal entity reporting teams and the Business.  </w:t>
      </w:r>
    </w:p>
    <w:p w14:paraId="0F3FEF84" w14:textId="77777777" w:rsidR="007E4B84" w:rsidRPr="00421189" w:rsidRDefault="007E4B84" w:rsidP="00CE694C">
      <w:pPr>
        <w:spacing w:after="80"/>
        <w:jc w:val="both"/>
        <w:rPr>
          <w:rFonts w:ascii="Arial" w:hAnsi="Arial" w:cs="Arial"/>
          <w:sz w:val="20"/>
          <w:szCs w:val="20"/>
        </w:rPr>
      </w:pPr>
    </w:p>
    <w:p w14:paraId="22D45746" w14:textId="77777777" w:rsidR="001C2690" w:rsidRPr="00421189" w:rsidRDefault="0019731B" w:rsidP="00DF03FD">
      <w:pPr>
        <w:pStyle w:val="AmTrustMainHeader"/>
        <w:jc w:val="both"/>
        <w:rPr>
          <w:rFonts w:cs="Arial"/>
          <w:b/>
          <w:color w:val="1F497D" w:themeColor="text2"/>
          <w:sz w:val="20"/>
          <w:szCs w:val="20"/>
        </w:rPr>
      </w:pPr>
      <w:r w:rsidRPr="00421189">
        <w:rPr>
          <w:rFonts w:cs="Arial"/>
          <w:b/>
          <w:color w:val="1F497D" w:themeColor="text2"/>
          <w:sz w:val="20"/>
          <w:szCs w:val="20"/>
        </w:rPr>
        <w:t>Essential Job Functions</w:t>
      </w:r>
    </w:p>
    <w:p w14:paraId="4724D45F" w14:textId="77777777" w:rsidR="007C0927" w:rsidRPr="00421189" w:rsidRDefault="007C0927" w:rsidP="00DF03FD">
      <w:pPr>
        <w:pStyle w:val="AmTrustMainHeader"/>
        <w:jc w:val="both"/>
        <w:rPr>
          <w:rFonts w:cs="Arial"/>
          <w:b/>
          <w:color w:val="auto"/>
          <w:sz w:val="20"/>
          <w:szCs w:val="20"/>
        </w:rPr>
      </w:pPr>
    </w:p>
    <w:p w14:paraId="6AF42656" w14:textId="2549B43F" w:rsidR="00421189" w:rsidRPr="00421189" w:rsidRDefault="00421189" w:rsidP="00421189">
      <w:pPr>
        <w:pStyle w:val="ListParagraph"/>
        <w:numPr>
          <w:ilvl w:val="0"/>
          <w:numId w:val="2"/>
        </w:numPr>
        <w:autoSpaceDE w:val="0"/>
        <w:autoSpaceDN w:val="0"/>
        <w:adjustRightInd w:val="0"/>
        <w:jc w:val="both"/>
        <w:rPr>
          <w:rFonts w:ascii="Arial" w:hAnsi="Arial" w:cs="Arial"/>
          <w:sz w:val="20"/>
          <w:szCs w:val="20"/>
        </w:rPr>
      </w:pPr>
      <w:r w:rsidRPr="00421189">
        <w:rPr>
          <w:rFonts w:ascii="Arial" w:hAnsi="Arial" w:cs="Arial"/>
          <w:sz w:val="20"/>
          <w:szCs w:val="20"/>
        </w:rPr>
        <w:t xml:space="preserve">Design, produce and deliver financial underwriting management information to Senior Business Partners, Lead Product Underwriters, wider Specialty team and </w:t>
      </w:r>
      <w:r w:rsidR="00237632">
        <w:rPr>
          <w:rFonts w:ascii="Arial" w:hAnsi="Arial" w:cs="Arial"/>
          <w:sz w:val="20"/>
          <w:szCs w:val="20"/>
        </w:rPr>
        <w:t>Finance</w:t>
      </w:r>
      <w:r w:rsidRPr="00421189">
        <w:rPr>
          <w:rFonts w:ascii="Arial" w:hAnsi="Arial" w:cs="Arial"/>
          <w:sz w:val="20"/>
          <w:szCs w:val="20"/>
        </w:rPr>
        <w:t>, ensuring all data is accurate, subject to appropriate controls and remains relevant. There will be a focus on evolving the suite of management information to meet key stakeholder requirements, and developing the underlying process to promote efficiency, accuracy and consistency across Amtrust.</w:t>
      </w:r>
    </w:p>
    <w:p w14:paraId="336FABAD" w14:textId="77777777" w:rsidR="00421189" w:rsidRPr="00421189" w:rsidRDefault="00421189" w:rsidP="00421189">
      <w:pPr>
        <w:pStyle w:val="ListParagraph"/>
        <w:numPr>
          <w:ilvl w:val="0"/>
          <w:numId w:val="2"/>
        </w:numPr>
        <w:rPr>
          <w:rFonts w:ascii="Arial" w:hAnsi="Arial" w:cs="Arial"/>
          <w:sz w:val="20"/>
          <w:szCs w:val="20"/>
        </w:rPr>
      </w:pPr>
      <w:r w:rsidRPr="00421189">
        <w:rPr>
          <w:rFonts w:ascii="Arial" w:hAnsi="Arial" w:cs="Arial"/>
          <w:sz w:val="20"/>
          <w:szCs w:val="20"/>
        </w:rPr>
        <w:t xml:space="preserve">Understand and explain the commercial drivers of business performance on a monthly and quarterly basis versus Plan/Forecast/Prior Year, and prepare analysis and commentary. </w:t>
      </w:r>
    </w:p>
    <w:p w14:paraId="5E19DE31" w14:textId="77777777" w:rsidR="00421189" w:rsidRPr="00421189" w:rsidRDefault="00421189" w:rsidP="00421189">
      <w:pPr>
        <w:pStyle w:val="ListParagraph"/>
        <w:numPr>
          <w:ilvl w:val="0"/>
          <w:numId w:val="2"/>
        </w:numPr>
        <w:jc w:val="both"/>
        <w:rPr>
          <w:rFonts w:ascii="Arial" w:hAnsi="Arial" w:cs="Arial"/>
          <w:sz w:val="20"/>
          <w:szCs w:val="20"/>
        </w:rPr>
      </w:pPr>
      <w:r w:rsidRPr="00421189">
        <w:rPr>
          <w:rFonts w:ascii="Arial" w:hAnsi="Arial" w:cs="Arial"/>
          <w:sz w:val="20"/>
          <w:szCs w:val="20"/>
        </w:rPr>
        <w:t>Help manage and coordinate the end-to-end annual business planning process for designated Specialty Products, working with the legal entity teams, to facilitate, and provide robust challenge to business plans. Ensure the capture and delivery of high quality and timely data to enable a detailed analysis of the business to determine whether the financial assumptions are appropriate in the context of internal factors and relevant market conditions.</w:t>
      </w:r>
    </w:p>
    <w:p w14:paraId="216DEF8B" w14:textId="77777777" w:rsidR="00421189" w:rsidRPr="00421189" w:rsidRDefault="00421189" w:rsidP="00421189">
      <w:pPr>
        <w:pStyle w:val="ListParagraph"/>
        <w:numPr>
          <w:ilvl w:val="0"/>
          <w:numId w:val="2"/>
        </w:numPr>
        <w:autoSpaceDE w:val="0"/>
        <w:autoSpaceDN w:val="0"/>
        <w:adjustRightInd w:val="0"/>
        <w:jc w:val="both"/>
        <w:rPr>
          <w:rFonts w:ascii="Arial" w:hAnsi="Arial" w:cs="Arial"/>
          <w:sz w:val="20"/>
          <w:szCs w:val="20"/>
        </w:rPr>
      </w:pPr>
      <w:r w:rsidRPr="00421189">
        <w:rPr>
          <w:rFonts w:ascii="Arial" w:hAnsi="Arial" w:cs="Arial"/>
          <w:sz w:val="20"/>
          <w:szCs w:val="20"/>
        </w:rPr>
        <w:t>Support the Specialty Leadership Team in the continuous development and monitoring of their business strategy; including long term strategic financial planning, financial modelling for business initiatives/projects and tactical and strategic financial advice to support underwriting and operational decisions.</w:t>
      </w:r>
    </w:p>
    <w:p w14:paraId="118B7700" w14:textId="77777777" w:rsidR="00421189" w:rsidRPr="00421189" w:rsidRDefault="00421189" w:rsidP="00421189">
      <w:pPr>
        <w:pStyle w:val="ListParagraph"/>
        <w:numPr>
          <w:ilvl w:val="0"/>
          <w:numId w:val="2"/>
        </w:numPr>
        <w:jc w:val="both"/>
        <w:rPr>
          <w:rFonts w:ascii="Arial" w:hAnsi="Arial" w:cs="Arial"/>
          <w:sz w:val="20"/>
          <w:szCs w:val="20"/>
        </w:rPr>
      </w:pPr>
      <w:r w:rsidRPr="00421189">
        <w:rPr>
          <w:rFonts w:ascii="Arial" w:hAnsi="Arial" w:cs="Arial"/>
          <w:sz w:val="20"/>
          <w:szCs w:val="20"/>
        </w:rPr>
        <w:t xml:space="preserve">Responsibility for relationship management with all stakeholders across the Specialty Business and Finance, The role holder will be a key point of contact between Finance and other functions across the business (Underwriting, Claims, Operations, Capital Management, Actuarial </w:t>
      </w:r>
      <w:proofErr w:type="spellStart"/>
      <w:r w:rsidRPr="00421189">
        <w:rPr>
          <w:rFonts w:ascii="Arial" w:hAnsi="Arial" w:cs="Arial"/>
          <w:sz w:val="20"/>
          <w:szCs w:val="20"/>
        </w:rPr>
        <w:t>etc</w:t>
      </w:r>
      <w:proofErr w:type="spellEnd"/>
      <w:r w:rsidRPr="00421189">
        <w:rPr>
          <w:rFonts w:ascii="Arial" w:hAnsi="Arial" w:cs="Arial"/>
          <w:sz w:val="20"/>
          <w:szCs w:val="20"/>
        </w:rPr>
        <w:t>).</w:t>
      </w:r>
    </w:p>
    <w:p w14:paraId="2E60E3C3" w14:textId="77777777" w:rsidR="00421189" w:rsidRPr="00421189" w:rsidRDefault="00421189" w:rsidP="00421189">
      <w:pPr>
        <w:pStyle w:val="ListParagraph"/>
        <w:numPr>
          <w:ilvl w:val="0"/>
          <w:numId w:val="2"/>
        </w:numPr>
        <w:jc w:val="both"/>
        <w:rPr>
          <w:rFonts w:ascii="Arial" w:hAnsi="Arial" w:cs="Arial"/>
          <w:sz w:val="20"/>
          <w:szCs w:val="20"/>
        </w:rPr>
      </w:pPr>
      <w:r w:rsidRPr="00421189">
        <w:rPr>
          <w:rFonts w:ascii="Arial" w:hAnsi="Arial" w:cs="Arial"/>
          <w:sz w:val="20"/>
          <w:szCs w:val="20"/>
        </w:rPr>
        <w:t xml:space="preserve">Other duties may be assigned as appropriate. </w:t>
      </w:r>
    </w:p>
    <w:p w14:paraId="560E827C" w14:textId="77777777" w:rsidR="00953E28" w:rsidRPr="00421189" w:rsidRDefault="002C2288" w:rsidP="002C2288">
      <w:pPr>
        <w:numPr>
          <w:ilvl w:val="0"/>
          <w:numId w:val="2"/>
        </w:numPr>
        <w:autoSpaceDE w:val="0"/>
        <w:autoSpaceDN w:val="0"/>
        <w:adjustRightInd w:val="0"/>
        <w:spacing w:after="80"/>
        <w:jc w:val="both"/>
        <w:rPr>
          <w:rFonts w:ascii="Arial" w:hAnsi="Arial" w:cs="Arial"/>
          <w:sz w:val="20"/>
          <w:szCs w:val="20"/>
          <w:lang w:val="en-GB"/>
        </w:rPr>
      </w:pPr>
      <w:r w:rsidRPr="00421189">
        <w:rPr>
          <w:rFonts w:ascii="Arial" w:hAnsi="Arial" w:cs="Arial"/>
          <w:sz w:val="20"/>
          <w:szCs w:val="20"/>
          <w:lang w:val="en-GB"/>
        </w:rPr>
        <w:t xml:space="preserve">Ensure that the FCA principle of treating customers fairly (TCF) is applied in those areas of the business within the jobholder’s responsibility. </w:t>
      </w:r>
    </w:p>
    <w:p w14:paraId="05B0B64D" w14:textId="77777777" w:rsidR="00953E28" w:rsidRPr="00421189" w:rsidRDefault="00A970D6" w:rsidP="00953E28">
      <w:pPr>
        <w:numPr>
          <w:ilvl w:val="0"/>
          <w:numId w:val="2"/>
        </w:numPr>
        <w:autoSpaceDE w:val="0"/>
        <w:autoSpaceDN w:val="0"/>
        <w:adjustRightInd w:val="0"/>
        <w:spacing w:after="80"/>
        <w:jc w:val="both"/>
        <w:rPr>
          <w:rFonts w:ascii="Arial" w:hAnsi="Arial" w:cs="Arial"/>
          <w:sz w:val="20"/>
          <w:szCs w:val="20"/>
          <w:lang w:val="en-GB"/>
        </w:rPr>
      </w:pPr>
      <w:r w:rsidRPr="00421189">
        <w:rPr>
          <w:rFonts w:ascii="Arial" w:hAnsi="Arial" w:cs="Arial"/>
          <w:sz w:val="20"/>
          <w:szCs w:val="20"/>
          <w:lang w:val="en-GB" w:eastAsia="en-GB"/>
        </w:rPr>
        <w:t xml:space="preserve">Comply with AmTrust procedures, policies and regulations </w:t>
      </w:r>
      <w:r w:rsidR="00A03FE5" w:rsidRPr="00421189">
        <w:rPr>
          <w:rFonts w:ascii="Arial" w:hAnsi="Arial" w:cs="Arial"/>
          <w:sz w:val="20"/>
          <w:szCs w:val="20"/>
          <w:lang w:val="en-GB" w:eastAsia="en-GB"/>
        </w:rPr>
        <w:t xml:space="preserve">as </w:t>
      </w:r>
      <w:r w:rsidRPr="00421189">
        <w:rPr>
          <w:rFonts w:ascii="Arial" w:hAnsi="Arial" w:cs="Arial"/>
          <w:sz w:val="20"/>
          <w:szCs w:val="20"/>
          <w:lang w:val="en-GB" w:eastAsia="en-GB"/>
        </w:rPr>
        <w:t xml:space="preserve">relevant to </w:t>
      </w:r>
      <w:r w:rsidR="00A03FE5" w:rsidRPr="00421189">
        <w:rPr>
          <w:rFonts w:ascii="Arial" w:hAnsi="Arial" w:cs="Arial"/>
          <w:sz w:val="20"/>
          <w:szCs w:val="20"/>
          <w:lang w:val="en-GB" w:eastAsia="en-GB"/>
        </w:rPr>
        <w:t>remit</w:t>
      </w:r>
      <w:r w:rsidRPr="00421189">
        <w:rPr>
          <w:rFonts w:ascii="Arial" w:hAnsi="Arial" w:cs="Arial"/>
          <w:sz w:val="20"/>
          <w:szCs w:val="20"/>
          <w:lang w:val="en-GB" w:eastAsia="en-GB"/>
        </w:rPr>
        <w:t xml:space="preserve">. </w:t>
      </w:r>
    </w:p>
    <w:p w14:paraId="674E66FC" w14:textId="77777777" w:rsidR="00953E28" w:rsidRPr="00421189" w:rsidRDefault="00A970D6" w:rsidP="00953E28">
      <w:pPr>
        <w:numPr>
          <w:ilvl w:val="0"/>
          <w:numId w:val="2"/>
        </w:numPr>
        <w:autoSpaceDE w:val="0"/>
        <w:autoSpaceDN w:val="0"/>
        <w:adjustRightInd w:val="0"/>
        <w:spacing w:after="80"/>
        <w:jc w:val="both"/>
        <w:rPr>
          <w:rFonts w:ascii="Arial" w:hAnsi="Arial" w:cs="Arial"/>
          <w:sz w:val="20"/>
          <w:szCs w:val="20"/>
          <w:lang w:val="en-GB"/>
        </w:rPr>
      </w:pPr>
      <w:r w:rsidRPr="00421189">
        <w:rPr>
          <w:rFonts w:ascii="Arial" w:hAnsi="Arial" w:cs="Arial"/>
          <w:sz w:val="20"/>
          <w:szCs w:val="20"/>
          <w:lang w:val="en-GB" w:eastAsia="en-GB"/>
        </w:rPr>
        <w:t xml:space="preserve">Ensure </w:t>
      </w:r>
      <w:r w:rsidR="006D2785" w:rsidRPr="00421189">
        <w:rPr>
          <w:rFonts w:ascii="Arial" w:hAnsi="Arial" w:cs="Arial"/>
          <w:sz w:val="20"/>
          <w:szCs w:val="20"/>
          <w:lang w:val="en-GB" w:eastAsia="en-GB"/>
        </w:rPr>
        <w:t xml:space="preserve">you </w:t>
      </w:r>
      <w:r w:rsidRPr="00421189">
        <w:rPr>
          <w:rFonts w:ascii="Arial" w:hAnsi="Arial" w:cs="Arial"/>
          <w:sz w:val="20"/>
          <w:szCs w:val="20"/>
          <w:lang w:val="en-GB" w:eastAsia="en-GB"/>
        </w:rPr>
        <w:t xml:space="preserve">complete all mandatory and job specific training requirements in line with </w:t>
      </w:r>
      <w:r w:rsidR="00A03FE5" w:rsidRPr="00421189">
        <w:rPr>
          <w:rFonts w:ascii="Arial" w:hAnsi="Arial" w:cs="Arial"/>
          <w:sz w:val="20"/>
          <w:szCs w:val="20"/>
          <w:lang w:val="en-GB" w:eastAsia="en-GB"/>
        </w:rPr>
        <w:t xml:space="preserve">the </w:t>
      </w:r>
      <w:r w:rsidRPr="00421189">
        <w:rPr>
          <w:rFonts w:ascii="Arial" w:hAnsi="Arial" w:cs="Arial"/>
          <w:sz w:val="20"/>
          <w:szCs w:val="20"/>
          <w:lang w:val="en-GB" w:eastAsia="en-GB"/>
        </w:rPr>
        <w:t xml:space="preserve">required time frames.  </w:t>
      </w:r>
    </w:p>
    <w:p w14:paraId="45D1C888" w14:textId="77777777" w:rsidR="00953E28" w:rsidRPr="00421189" w:rsidRDefault="006D2785" w:rsidP="00953E28">
      <w:pPr>
        <w:numPr>
          <w:ilvl w:val="0"/>
          <w:numId w:val="2"/>
        </w:numPr>
        <w:autoSpaceDE w:val="0"/>
        <w:autoSpaceDN w:val="0"/>
        <w:adjustRightInd w:val="0"/>
        <w:spacing w:after="80"/>
        <w:jc w:val="both"/>
        <w:rPr>
          <w:rFonts w:ascii="Arial" w:hAnsi="Arial" w:cs="Arial"/>
          <w:sz w:val="20"/>
          <w:szCs w:val="20"/>
          <w:lang w:val="en-GB"/>
        </w:rPr>
      </w:pPr>
      <w:r w:rsidRPr="00421189">
        <w:rPr>
          <w:rFonts w:ascii="Arial" w:hAnsi="Arial" w:cs="Arial"/>
          <w:sz w:val="20"/>
          <w:szCs w:val="20"/>
          <w:lang w:val="en-GB" w:eastAsia="en-GB"/>
        </w:rPr>
        <w:t xml:space="preserve">Complete the required number of hours of Continuing Professional Development (CPD) as it pertains to your role and applicable qualifications and ensure this is logged in Workday. </w:t>
      </w:r>
    </w:p>
    <w:p w14:paraId="1C06F455" w14:textId="77777777" w:rsidR="00953E28" w:rsidRPr="00421189" w:rsidRDefault="006D2785" w:rsidP="00953E28">
      <w:pPr>
        <w:numPr>
          <w:ilvl w:val="0"/>
          <w:numId w:val="2"/>
        </w:numPr>
        <w:autoSpaceDE w:val="0"/>
        <w:autoSpaceDN w:val="0"/>
        <w:adjustRightInd w:val="0"/>
        <w:spacing w:after="80"/>
        <w:jc w:val="both"/>
        <w:rPr>
          <w:rFonts w:ascii="Arial" w:hAnsi="Arial" w:cs="Arial"/>
          <w:sz w:val="20"/>
          <w:szCs w:val="20"/>
          <w:lang w:val="en-GB"/>
        </w:rPr>
      </w:pPr>
      <w:r w:rsidRPr="00421189">
        <w:rPr>
          <w:rFonts w:ascii="Arial" w:hAnsi="Arial" w:cs="Arial"/>
          <w:sz w:val="20"/>
          <w:szCs w:val="20"/>
          <w:lang w:val="en-GB" w:eastAsia="en-GB"/>
        </w:rPr>
        <w:t xml:space="preserve">Fully participate in all applicable fitness and proprietary and </w:t>
      </w:r>
      <w:r w:rsidR="00A03FE5" w:rsidRPr="00421189">
        <w:rPr>
          <w:rFonts w:ascii="Arial" w:hAnsi="Arial" w:cs="Arial"/>
          <w:sz w:val="20"/>
          <w:szCs w:val="20"/>
          <w:lang w:val="en-GB" w:eastAsia="en-GB"/>
        </w:rPr>
        <w:t>P</w:t>
      </w:r>
      <w:r w:rsidRPr="00421189">
        <w:rPr>
          <w:rFonts w:ascii="Arial" w:hAnsi="Arial" w:cs="Arial"/>
          <w:sz w:val="20"/>
          <w:szCs w:val="20"/>
          <w:lang w:val="en-GB" w:eastAsia="en-GB"/>
        </w:rPr>
        <w:t xml:space="preserve">erformance </w:t>
      </w:r>
      <w:r w:rsidR="00A03FE5" w:rsidRPr="00421189">
        <w:rPr>
          <w:rFonts w:ascii="Arial" w:hAnsi="Arial" w:cs="Arial"/>
          <w:sz w:val="20"/>
          <w:szCs w:val="20"/>
          <w:lang w:val="en-GB" w:eastAsia="en-GB"/>
        </w:rPr>
        <w:t>R</w:t>
      </w:r>
      <w:r w:rsidRPr="00421189">
        <w:rPr>
          <w:rFonts w:ascii="Arial" w:hAnsi="Arial" w:cs="Arial"/>
          <w:sz w:val="20"/>
          <w:szCs w:val="20"/>
          <w:lang w:val="en-GB" w:eastAsia="en-GB"/>
        </w:rPr>
        <w:t>eview processes.  Promptly advise your line manager/HR as to any matter that may be relevant and</w:t>
      </w:r>
      <w:r w:rsidR="00A03FE5" w:rsidRPr="00421189">
        <w:rPr>
          <w:rFonts w:ascii="Arial" w:hAnsi="Arial" w:cs="Arial"/>
          <w:sz w:val="20"/>
          <w:szCs w:val="20"/>
          <w:lang w:val="en-GB" w:eastAsia="en-GB"/>
        </w:rPr>
        <w:t>/or</w:t>
      </w:r>
      <w:r w:rsidRPr="00421189">
        <w:rPr>
          <w:rFonts w:ascii="Arial" w:hAnsi="Arial" w:cs="Arial"/>
          <w:sz w:val="20"/>
          <w:szCs w:val="20"/>
          <w:lang w:val="en-GB" w:eastAsia="en-GB"/>
        </w:rPr>
        <w:t xml:space="preserve"> impact your ability to perform in your role. </w:t>
      </w:r>
    </w:p>
    <w:p w14:paraId="51D81C12" w14:textId="77777777" w:rsidR="00A33C34" w:rsidRPr="00FC6671" w:rsidRDefault="000F4F50" w:rsidP="00421189">
      <w:pPr>
        <w:numPr>
          <w:ilvl w:val="0"/>
          <w:numId w:val="2"/>
        </w:numPr>
        <w:autoSpaceDE w:val="0"/>
        <w:autoSpaceDN w:val="0"/>
        <w:adjustRightInd w:val="0"/>
        <w:spacing w:after="80"/>
        <w:jc w:val="both"/>
        <w:rPr>
          <w:rFonts w:ascii="Arial" w:hAnsi="Arial" w:cs="Arial"/>
          <w:sz w:val="20"/>
          <w:szCs w:val="20"/>
          <w:lang w:val="en-GB"/>
        </w:rPr>
      </w:pPr>
      <w:r w:rsidRPr="00421189">
        <w:rPr>
          <w:rFonts w:ascii="Arial" w:hAnsi="Arial" w:cs="Arial"/>
          <w:sz w:val="20"/>
          <w:szCs w:val="20"/>
        </w:rPr>
        <w:t xml:space="preserve">Other duties may be assigned in order to meet the on-going needs of the </w:t>
      </w:r>
      <w:r w:rsidR="00421189">
        <w:rPr>
          <w:rFonts w:ascii="Arial" w:hAnsi="Arial" w:cs="Arial"/>
          <w:sz w:val="20"/>
          <w:szCs w:val="20"/>
        </w:rPr>
        <w:t>organization</w:t>
      </w:r>
    </w:p>
    <w:p w14:paraId="6AB9CB68" w14:textId="77777777" w:rsidR="00A33C34" w:rsidRPr="006F238C" w:rsidRDefault="004E2278" w:rsidP="00421189">
      <w:pPr>
        <w:autoSpaceDE w:val="0"/>
        <w:autoSpaceDN w:val="0"/>
        <w:adjustRightInd w:val="0"/>
        <w:spacing w:after="80"/>
        <w:jc w:val="both"/>
        <w:rPr>
          <w:rFonts w:ascii="Arial" w:hAnsi="Arial" w:cs="Arial"/>
          <w:b/>
          <w:color w:val="1F497D" w:themeColor="text2"/>
          <w:sz w:val="20"/>
          <w:szCs w:val="20"/>
        </w:rPr>
      </w:pPr>
      <w:r w:rsidRPr="00421189">
        <w:rPr>
          <w:rFonts w:ascii="Arial" w:hAnsi="Arial" w:cs="Arial"/>
          <w:b/>
          <w:color w:val="1F497D" w:themeColor="text2"/>
          <w:sz w:val="20"/>
          <w:szCs w:val="20"/>
        </w:rPr>
        <w:lastRenderedPageBreak/>
        <w:t>Qualifications</w:t>
      </w:r>
      <w:r w:rsidR="00B71E32" w:rsidRPr="00421189">
        <w:rPr>
          <w:rFonts w:ascii="Arial" w:hAnsi="Arial" w:cs="Arial"/>
          <w:b/>
          <w:color w:val="1F497D" w:themeColor="text2"/>
          <w:sz w:val="20"/>
          <w:szCs w:val="20"/>
        </w:rPr>
        <w:t xml:space="preserve">, </w:t>
      </w:r>
      <w:r w:rsidRPr="00421189">
        <w:rPr>
          <w:rFonts w:ascii="Arial" w:hAnsi="Arial" w:cs="Arial"/>
          <w:b/>
          <w:color w:val="1F497D" w:themeColor="text2"/>
          <w:sz w:val="20"/>
          <w:szCs w:val="20"/>
        </w:rPr>
        <w:t>Experience</w:t>
      </w:r>
      <w:r w:rsidR="00B71E32" w:rsidRPr="00421189">
        <w:rPr>
          <w:rFonts w:ascii="Arial" w:hAnsi="Arial" w:cs="Arial"/>
          <w:b/>
          <w:color w:val="1F497D" w:themeColor="text2"/>
          <w:sz w:val="20"/>
          <w:szCs w:val="20"/>
        </w:rPr>
        <w:t>, Competence</w:t>
      </w:r>
    </w:p>
    <w:p w14:paraId="74BD520F" w14:textId="77777777" w:rsidR="00953E28" w:rsidRPr="00421189" w:rsidRDefault="00B4213B" w:rsidP="00953E28">
      <w:pPr>
        <w:autoSpaceDE w:val="0"/>
        <w:autoSpaceDN w:val="0"/>
        <w:adjustRightInd w:val="0"/>
        <w:jc w:val="both"/>
        <w:rPr>
          <w:rFonts w:ascii="Arial" w:hAnsi="Arial" w:cs="Arial"/>
          <w:b/>
          <w:sz w:val="20"/>
          <w:szCs w:val="20"/>
          <w:u w:val="single"/>
        </w:rPr>
      </w:pPr>
      <w:r w:rsidRPr="00421189">
        <w:rPr>
          <w:rFonts w:ascii="Arial" w:hAnsi="Arial" w:cs="Arial"/>
          <w:b/>
          <w:sz w:val="20"/>
          <w:szCs w:val="20"/>
          <w:u w:val="single"/>
        </w:rPr>
        <w:t>Qualifications</w:t>
      </w:r>
    </w:p>
    <w:p w14:paraId="1E01FE44" w14:textId="77777777" w:rsidR="000F4F50" w:rsidRPr="00421189" w:rsidRDefault="002C2288" w:rsidP="000F4F50">
      <w:pPr>
        <w:pStyle w:val="ListParagraph"/>
        <w:numPr>
          <w:ilvl w:val="0"/>
          <w:numId w:val="32"/>
        </w:numPr>
        <w:autoSpaceDE w:val="0"/>
        <w:autoSpaceDN w:val="0"/>
        <w:adjustRightInd w:val="0"/>
        <w:jc w:val="both"/>
        <w:rPr>
          <w:rFonts w:ascii="Arial" w:hAnsi="Arial" w:cs="Arial"/>
          <w:sz w:val="20"/>
          <w:szCs w:val="20"/>
          <w:lang w:val="en-GB"/>
        </w:rPr>
      </w:pPr>
      <w:r w:rsidRPr="00421189">
        <w:rPr>
          <w:rFonts w:ascii="Arial" w:hAnsi="Arial" w:cs="Arial"/>
          <w:sz w:val="20"/>
          <w:szCs w:val="20"/>
          <w:lang w:val="en-GB"/>
        </w:rPr>
        <w:t>Qualified Accountant</w:t>
      </w:r>
      <w:r w:rsidR="00421189" w:rsidRPr="00421189">
        <w:rPr>
          <w:rFonts w:ascii="Arial" w:hAnsi="Arial" w:cs="Arial"/>
          <w:sz w:val="20"/>
          <w:szCs w:val="20"/>
          <w:lang w:val="en-GB"/>
        </w:rPr>
        <w:t xml:space="preserve"> (ACA, ACCA, CIMA or similar) </w:t>
      </w:r>
    </w:p>
    <w:p w14:paraId="4D843112" w14:textId="77777777" w:rsidR="000F4F50" w:rsidRPr="00421189" w:rsidRDefault="000F4F50" w:rsidP="000F4F50">
      <w:pPr>
        <w:autoSpaceDE w:val="0"/>
        <w:autoSpaceDN w:val="0"/>
        <w:adjustRightInd w:val="0"/>
        <w:jc w:val="both"/>
        <w:rPr>
          <w:rFonts w:ascii="Arial" w:hAnsi="Arial" w:cs="Arial"/>
          <w:sz w:val="20"/>
          <w:szCs w:val="20"/>
        </w:rPr>
      </w:pPr>
    </w:p>
    <w:p w14:paraId="635B6C7C" w14:textId="77777777" w:rsidR="005E098E" w:rsidRPr="00421189" w:rsidRDefault="00B4213B" w:rsidP="000F4F50">
      <w:pPr>
        <w:autoSpaceDE w:val="0"/>
        <w:autoSpaceDN w:val="0"/>
        <w:adjustRightInd w:val="0"/>
        <w:jc w:val="both"/>
        <w:rPr>
          <w:rFonts w:ascii="Arial" w:hAnsi="Arial" w:cs="Arial"/>
          <w:sz w:val="20"/>
          <w:szCs w:val="20"/>
          <w:u w:val="single"/>
        </w:rPr>
      </w:pPr>
      <w:r w:rsidRPr="00421189">
        <w:rPr>
          <w:rFonts w:ascii="Arial" w:hAnsi="Arial" w:cs="Arial"/>
          <w:b/>
          <w:sz w:val="20"/>
          <w:szCs w:val="20"/>
          <w:u w:val="single"/>
          <w:lang w:val="en" w:eastAsia="en-GB"/>
        </w:rPr>
        <w:t>Experience</w:t>
      </w:r>
      <w:r w:rsidR="004B4465" w:rsidRPr="00421189">
        <w:rPr>
          <w:rFonts w:ascii="Arial" w:hAnsi="Arial" w:cs="Arial"/>
          <w:b/>
          <w:sz w:val="20"/>
          <w:szCs w:val="20"/>
          <w:u w:val="single"/>
          <w:lang w:val="en" w:eastAsia="en-GB"/>
        </w:rPr>
        <w:t xml:space="preserve"> </w:t>
      </w:r>
    </w:p>
    <w:p w14:paraId="455DAEEF" w14:textId="77777777" w:rsidR="00421189" w:rsidRPr="00421189" w:rsidRDefault="00421189" w:rsidP="002C2288">
      <w:pPr>
        <w:pStyle w:val="ListParagraph"/>
        <w:numPr>
          <w:ilvl w:val="0"/>
          <w:numId w:val="32"/>
        </w:numPr>
        <w:jc w:val="both"/>
        <w:rPr>
          <w:rFonts w:ascii="Arial" w:hAnsi="Arial" w:cs="Arial"/>
          <w:sz w:val="20"/>
          <w:szCs w:val="20"/>
          <w:lang w:val="en-GB"/>
        </w:rPr>
      </w:pPr>
      <w:r w:rsidRPr="00421189">
        <w:rPr>
          <w:rFonts w:ascii="Arial" w:hAnsi="Arial" w:cs="Arial"/>
          <w:sz w:val="20"/>
          <w:szCs w:val="20"/>
          <w:lang w:val="en-GB"/>
        </w:rPr>
        <w:t>Post qualified experience in Insurance</w:t>
      </w:r>
    </w:p>
    <w:p w14:paraId="360CD127" w14:textId="77777777" w:rsidR="00B71E32" w:rsidRPr="00421189" w:rsidRDefault="00B71E32" w:rsidP="00DF03FD">
      <w:pPr>
        <w:jc w:val="both"/>
        <w:rPr>
          <w:rFonts w:ascii="Arial" w:hAnsi="Arial" w:cs="Arial"/>
          <w:sz w:val="20"/>
          <w:szCs w:val="20"/>
        </w:rPr>
      </w:pPr>
    </w:p>
    <w:p w14:paraId="24C0A634" w14:textId="77777777" w:rsidR="000F4F50" w:rsidRPr="00421189" w:rsidRDefault="00264EC0" w:rsidP="00271BBA">
      <w:pPr>
        <w:jc w:val="both"/>
        <w:rPr>
          <w:rFonts w:ascii="Arial" w:hAnsi="Arial" w:cs="Arial"/>
          <w:b/>
          <w:sz w:val="20"/>
          <w:szCs w:val="20"/>
          <w:u w:val="single"/>
        </w:rPr>
      </w:pPr>
      <w:r w:rsidRPr="00421189">
        <w:rPr>
          <w:rFonts w:ascii="Arial" w:hAnsi="Arial" w:cs="Arial"/>
          <w:b/>
          <w:sz w:val="20"/>
          <w:szCs w:val="20"/>
          <w:u w:val="single"/>
        </w:rPr>
        <w:t>Functional/Technical</w:t>
      </w:r>
      <w:r w:rsidR="00B71E32" w:rsidRPr="00421189">
        <w:rPr>
          <w:rFonts w:ascii="Arial" w:hAnsi="Arial" w:cs="Arial"/>
          <w:b/>
          <w:sz w:val="20"/>
          <w:szCs w:val="20"/>
          <w:u w:val="single"/>
        </w:rPr>
        <w:t xml:space="preserve"> Competencies </w:t>
      </w:r>
    </w:p>
    <w:p w14:paraId="0DB4D4FD" w14:textId="77777777" w:rsidR="00421189" w:rsidRPr="00421189" w:rsidRDefault="00421189" w:rsidP="00421189">
      <w:pPr>
        <w:pStyle w:val="ListParagraph"/>
        <w:numPr>
          <w:ilvl w:val="0"/>
          <w:numId w:val="33"/>
        </w:numPr>
        <w:jc w:val="both"/>
        <w:rPr>
          <w:rFonts w:ascii="Arial" w:hAnsi="Arial" w:cs="Arial"/>
          <w:sz w:val="20"/>
          <w:szCs w:val="20"/>
        </w:rPr>
      </w:pPr>
      <w:r w:rsidRPr="00421189">
        <w:rPr>
          <w:rFonts w:ascii="Arial" w:hAnsi="Arial" w:cs="Arial"/>
          <w:sz w:val="20"/>
          <w:szCs w:val="20"/>
        </w:rPr>
        <w:t>Understanding of insurance and underwriting result drivers</w:t>
      </w:r>
    </w:p>
    <w:p w14:paraId="6D5B94F2" w14:textId="77777777" w:rsidR="00421189" w:rsidRPr="00421189" w:rsidRDefault="00421189" w:rsidP="00421189">
      <w:pPr>
        <w:pStyle w:val="ListParagraph"/>
        <w:numPr>
          <w:ilvl w:val="0"/>
          <w:numId w:val="33"/>
        </w:numPr>
        <w:jc w:val="both"/>
        <w:rPr>
          <w:rFonts w:ascii="Arial" w:hAnsi="Arial" w:cs="Arial"/>
          <w:sz w:val="20"/>
          <w:szCs w:val="20"/>
        </w:rPr>
      </w:pPr>
      <w:r w:rsidRPr="00421189">
        <w:rPr>
          <w:rFonts w:ascii="Arial" w:hAnsi="Arial" w:cs="Arial"/>
          <w:sz w:val="20"/>
          <w:szCs w:val="20"/>
        </w:rPr>
        <w:t xml:space="preserve">Strong business modelling and analytical skills, including presentation of information to key decision makers &amp; executives </w:t>
      </w:r>
    </w:p>
    <w:p w14:paraId="6D6DFA1A" w14:textId="77777777" w:rsidR="00421189" w:rsidRPr="00421189" w:rsidRDefault="00421189" w:rsidP="00421189">
      <w:pPr>
        <w:pStyle w:val="ListParagraph"/>
        <w:numPr>
          <w:ilvl w:val="0"/>
          <w:numId w:val="33"/>
        </w:numPr>
        <w:jc w:val="both"/>
        <w:rPr>
          <w:rFonts w:ascii="Arial" w:hAnsi="Arial" w:cs="Arial"/>
          <w:sz w:val="20"/>
          <w:szCs w:val="20"/>
        </w:rPr>
      </w:pPr>
      <w:r w:rsidRPr="00421189">
        <w:rPr>
          <w:rFonts w:ascii="Arial" w:hAnsi="Arial" w:cs="Arial"/>
          <w:sz w:val="20"/>
          <w:szCs w:val="20"/>
          <w:lang w:val="en-GB"/>
        </w:rPr>
        <w:t>Preparing Budgets and providing analysis of results through the budgeting cycle;</w:t>
      </w:r>
    </w:p>
    <w:p w14:paraId="2F20B0C1" w14:textId="77777777" w:rsidR="00421189" w:rsidRPr="00421189" w:rsidRDefault="00421189" w:rsidP="00421189">
      <w:pPr>
        <w:pStyle w:val="ListParagraph"/>
        <w:numPr>
          <w:ilvl w:val="0"/>
          <w:numId w:val="33"/>
        </w:numPr>
        <w:jc w:val="both"/>
        <w:rPr>
          <w:rFonts w:ascii="Arial" w:hAnsi="Arial" w:cs="Arial"/>
          <w:sz w:val="20"/>
          <w:szCs w:val="20"/>
        </w:rPr>
      </w:pPr>
      <w:r w:rsidRPr="00421189">
        <w:rPr>
          <w:rFonts w:ascii="Arial" w:hAnsi="Arial" w:cs="Arial"/>
          <w:sz w:val="20"/>
          <w:szCs w:val="20"/>
        </w:rPr>
        <w:t>Working knowledge of US, UK and Irish GAAP accounting standards</w:t>
      </w:r>
    </w:p>
    <w:p w14:paraId="1429B8F4" w14:textId="77777777" w:rsidR="00421189" w:rsidRPr="00421189" w:rsidRDefault="00421189" w:rsidP="00421189">
      <w:pPr>
        <w:pStyle w:val="ListParagraph"/>
        <w:numPr>
          <w:ilvl w:val="0"/>
          <w:numId w:val="33"/>
        </w:numPr>
        <w:jc w:val="both"/>
        <w:rPr>
          <w:rFonts w:ascii="Arial" w:hAnsi="Arial" w:cs="Arial"/>
          <w:sz w:val="20"/>
          <w:szCs w:val="20"/>
        </w:rPr>
      </w:pPr>
      <w:r w:rsidRPr="00421189">
        <w:rPr>
          <w:rFonts w:ascii="Arial" w:hAnsi="Arial" w:cs="Arial"/>
          <w:sz w:val="20"/>
          <w:szCs w:val="20"/>
        </w:rPr>
        <w:t>Excellent Microsoft Excel and data manipulation skills (VBA desirable), with experience of working with complex financial models</w:t>
      </w:r>
      <w:bookmarkStart w:id="0" w:name="OLE_LINK1"/>
    </w:p>
    <w:p w14:paraId="1FA91E24" w14:textId="77777777" w:rsidR="00421189" w:rsidRPr="00421189" w:rsidRDefault="00421189" w:rsidP="00421189">
      <w:pPr>
        <w:pStyle w:val="ListParagraph"/>
        <w:numPr>
          <w:ilvl w:val="0"/>
          <w:numId w:val="33"/>
        </w:numPr>
        <w:jc w:val="both"/>
        <w:rPr>
          <w:rFonts w:ascii="Arial" w:hAnsi="Arial" w:cs="Arial"/>
          <w:sz w:val="20"/>
          <w:szCs w:val="20"/>
        </w:rPr>
      </w:pPr>
      <w:r w:rsidRPr="00421189">
        <w:rPr>
          <w:rFonts w:ascii="Arial" w:hAnsi="Arial" w:cs="Arial"/>
          <w:sz w:val="20"/>
          <w:szCs w:val="20"/>
          <w:lang w:val="en-GB"/>
        </w:rPr>
        <w:t>Knowledge of financial reporting systems (HFM, Oracle, etc)</w:t>
      </w:r>
    </w:p>
    <w:p w14:paraId="35F61914" w14:textId="77777777" w:rsidR="00421189" w:rsidRPr="00421189" w:rsidRDefault="00421189" w:rsidP="00421189">
      <w:pPr>
        <w:pStyle w:val="ListParagraph"/>
        <w:numPr>
          <w:ilvl w:val="0"/>
          <w:numId w:val="33"/>
        </w:numPr>
        <w:jc w:val="both"/>
        <w:rPr>
          <w:rFonts w:ascii="Arial" w:hAnsi="Arial" w:cs="Arial"/>
          <w:sz w:val="20"/>
          <w:szCs w:val="20"/>
        </w:rPr>
      </w:pPr>
      <w:r w:rsidRPr="00421189">
        <w:rPr>
          <w:rFonts w:ascii="Arial" w:hAnsi="Arial" w:cs="Arial"/>
          <w:sz w:val="20"/>
          <w:szCs w:val="20"/>
        </w:rPr>
        <w:t>The ability to communicate well with key stakeholders</w:t>
      </w:r>
    </w:p>
    <w:p w14:paraId="3D2CF17A" w14:textId="77777777" w:rsidR="00A33C34" w:rsidRPr="006F238C" w:rsidRDefault="00421189" w:rsidP="00421189">
      <w:pPr>
        <w:pStyle w:val="ListParagraph"/>
        <w:numPr>
          <w:ilvl w:val="0"/>
          <w:numId w:val="33"/>
        </w:numPr>
        <w:jc w:val="both"/>
        <w:rPr>
          <w:rFonts w:ascii="Arial" w:hAnsi="Arial" w:cs="Arial"/>
          <w:sz w:val="20"/>
          <w:szCs w:val="20"/>
        </w:rPr>
      </w:pPr>
      <w:r w:rsidRPr="00421189">
        <w:rPr>
          <w:rFonts w:ascii="Arial" w:hAnsi="Arial" w:cs="Arial"/>
          <w:sz w:val="20"/>
          <w:szCs w:val="20"/>
          <w:lang w:val="en-GB"/>
        </w:rPr>
        <w:t>Excellent organisational and project management skills.</w:t>
      </w:r>
      <w:bookmarkEnd w:id="0"/>
    </w:p>
    <w:p w14:paraId="0038ADAA" w14:textId="77777777" w:rsidR="00A33C34" w:rsidRDefault="00A33C34" w:rsidP="00421189">
      <w:pPr>
        <w:jc w:val="both"/>
        <w:rPr>
          <w:rFonts w:ascii="Arial" w:eastAsiaTheme="minorHAnsi" w:hAnsi="Arial" w:cs="Arial"/>
          <w:b/>
          <w:sz w:val="20"/>
          <w:szCs w:val="20"/>
          <w:u w:val="single"/>
          <w:lang w:val="en-GB"/>
        </w:rPr>
      </w:pPr>
    </w:p>
    <w:p w14:paraId="196B0C28" w14:textId="77777777" w:rsidR="00421189" w:rsidRPr="006F238C" w:rsidRDefault="00421189" w:rsidP="00421189">
      <w:pPr>
        <w:jc w:val="both"/>
        <w:rPr>
          <w:rFonts w:ascii="Arial" w:eastAsiaTheme="minorHAnsi" w:hAnsi="Arial" w:cs="Arial"/>
          <w:bCs/>
          <w:sz w:val="20"/>
          <w:szCs w:val="20"/>
          <w:u w:val="single"/>
          <w:lang w:val="en-GB"/>
        </w:rPr>
      </w:pPr>
      <w:r w:rsidRPr="006F238C">
        <w:rPr>
          <w:rFonts w:ascii="Arial" w:eastAsiaTheme="minorHAnsi" w:hAnsi="Arial" w:cs="Arial"/>
          <w:b/>
          <w:sz w:val="20"/>
          <w:szCs w:val="20"/>
          <w:u w:val="single"/>
          <w:lang w:val="en-GB"/>
        </w:rPr>
        <w:t xml:space="preserve">Core AmTrust Behavioural &amp; Professional </w:t>
      </w:r>
      <w:r w:rsidRPr="006F238C">
        <w:rPr>
          <w:rFonts w:ascii="Arial" w:eastAsiaTheme="minorHAnsi" w:hAnsi="Arial" w:cs="Arial"/>
          <w:b/>
          <w:bCs/>
          <w:sz w:val="20"/>
          <w:szCs w:val="20"/>
          <w:u w:val="single"/>
          <w:lang w:val="en-GB"/>
        </w:rPr>
        <w:t>Competencies (Employees)</w:t>
      </w:r>
      <w:r w:rsidRPr="006F238C">
        <w:rPr>
          <w:rFonts w:ascii="Arial" w:eastAsiaTheme="minorHAnsi" w:hAnsi="Arial" w:cs="Arial"/>
          <w:bCs/>
          <w:sz w:val="20"/>
          <w:szCs w:val="20"/>
          <w:u w:val="single"/>
          <w:lang w:val="en-GB"/>
        </w:rPr>
        <w:t xml:space="preserve"> </w:t>
      </w:r>
    </w:p>
    <w:p w14:paraId="3ABE1341" w14:textId="77777777" w:rsidR="00421189" w:rsidRPr="006F238C" w:rsidRDefault="00421189" w:rsidP="00421189">
      <w:pPr>
        <w:jc w:val="both"/>
        <w:rPr>
          <w:rFonts w:ascii="Arial" w:eastAsiaTheme="minorHAnsi" w:hAnsi="Arial" w:cs="Arial"/>
          <w:bCs/>
          <w:sz w:val="20"/>
          <w:szCs w:val="20"/>
          <w:u w:val="single"/>
          <w:lang w:val="en-GB"/>
        </w:rPr>
      </w:pPr>
    </w:p>
    <w:p w14:paraId="28F579B7" w14:textId="77777777" w:rsidR="00421189" w:rsidRPr="006F238C" w:rsidRDefault="00421189" w:rsidP="00421189">
      <w:pPr>
        <w:jc w:val="both"/>
        <w:rPr>
          <w:rFonts w:ascii="Arial" w:eastAsiaTheme="minorHAnsi" w:hAnsi="Arial" w:cs="Arial"/>
          <w:sz w:val="20"/>
          <w:szCs w:val="20"/>
          <w:lang w:val="en-GB"/>
        </w:rPr>
      </w:pPr>
      <w:r w:rsidRPr="006F238C">
        <w:rPr>
          <w:rFonts w:ascii="Arial" w:eastAsiaTheme="minorHAnsi" w:hAnsi="Arial" w:cs="Arial"/>
          <w:b/>
          <w:bCs/>
          <w:sz w:val="20"/>
          <w:szCs w:val="20"/>
          <w:lang w:val="en-GB"/>
        </w:rPr>
        <w:t xml:space="preserve">Results Driven: </w:t>
      </w:r>
      <w:r w:rsidRPr="006F238C">
        <w:rPr>
          <w:rFonts w:ascii="Arial" w:eastAsiaTheme="minorHAnsi" w:hAnsi="Arial" w:cs="Arial"/>
          <w:sz w:val="20"/>
          <w:szCs w:val="20"/>
          <w:lang w:val="en-GB"/>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6C4B2A02" w14:textId="77777777" w:rsidR="00421189" w:rsidRPr="006F238C" w:rsidRDefault="00421189" w:rsidP="00421189">
      <w:pPr>
        <w:jc w:val="both"/>
        <w:rPr>
          <w:rFonts w:ascii="Arial" w:eastAsiaTheme="minorHAnsi" w:hAnsi="Arial" w:cs="Arial"/>
          <w:sz w:val="20"/>
          <w:szCs w:val="20"/>
          <w:lang w:val="en-GB"/>
        </w:rPr>
      </w:pPr>
    </w:p>
    <w:p w14:paraId="1A978856" w14:textId="77777777" w:rsidR="00421189" w:rsidRPr="006F238C" w:rsidRDefault="00421189" w:rsidP="00421189">
      <w:pPr>
        <w:jc w:val="both"/>
        <w:rPr>
          <w:rFonts w:ascii="Arial" w:eastAsiaTheme="minorHAnsi" w:hAnsi="Arial" w:cs="Arial"/>
          <w:sz w:val="20"/>
          <w:szCs w:val="20"/>
          <w:lang w:val="en-GB"/>
        </w:rPr>
      </w:pPr>
      <w:r w:rsidRPr="006F238C">
        <w:rPr>
          <w:rFonts w:ascii="Arial" w:eastAsiaTheme="minorHAnsi" w:hAnsi="Arial" w:cs="Arial"/>
          <w:b/>
          <w:bCs/>
          <w:sz w:val="20"/>
          <w:szCs w:val="20"/>
          <w:lang w:val="en-GB"/>
        </w:rPr>
        <w:t xml:space="preserve">Adaptable &amp; Open to Change: </w:t>
      </w:r>
      <w:r w:rsidRPr="006F238C">
        <w:rPr>
          <w:rFonts w:ascii="Arial" w:eastAsiaTheme="minorHAnsi" w:hAnsi="Arial" w:cs="Arial"/>
          <w:sz w:val="20"/>
          <w:szCs w:val="20"/>
          <w:lang w:val="en-GB"/>
        </w:rPr>
        <w:t>Demonstrates a willingness to adapt and change according to circumstances; is able to comfortably handle ambiguity and changes in priorities; identifies the requirement to demonstrate flexibility for the wider benefit of the department and the business; supports change and the drive to continuously improve.</w:t>
      </w:r>
    </w:p>
    <w:p w14:paraId="42561D97" w14:textId="77777777" w:rsidR="00421189" w:rsidRPr="006F238C" w:rsidRDefault="00421189" w:rsidP="00421189">
      <w:pPr>
        <w:jc w:val="both"/>
        <w:rPr>
          <w:rFonts w:ascii="Arial" w:eastAsiaTheme="minorHAnsi" w:hAnsi="Arial" w:cs="Arial"/>
          <w:sz w:val="20"/>
          <w:szCs w:val="20"/>
          <w:lang w:val="en-GB"/>
        </w:rPr>
      </w:pPr>
    </w:p>
    <w:p w14:paraId="7CB9F53B" w14:textId="77777777" w:rsidR="00421189" w:rsidRPr="006F238C" w:rsidRDefault="00421189" w:rsidP="00421189">
      <w:pPr>
        <w:jc w:val="both"/>
        <w:rPr>
          <w:rFonts w:ascii="Arial" w:eastAsiaTheme="minorHAnsi" w:hAnsi="Arial" w:cs="Arial"/>
          <w:sz w:val="20"/>
          <w:szCs w:val="20"/>
          <w:lang w:val="en-GB"/>
        </w:rPr>
      </w:pPr>
      <w:r w:rsidRPr="006F238C">
        <w:rPr>
          <w:rFonts w:ascii="Arial" w:eastAsiaTheme="minorHAnsi" w:hAnsi="Arial" w:cs="Arial"/>
          <w:b/>
          <w:bCs/>
          <w:sz w:val="20"/>
          <w:szCs w:val="20"/>
          <w:lang w:val="en-GB"/>
        </w:rPr>
        <w:t xml:space="preserve">Relationship Management &amp; &amp; Customer Focus: </w:t>
      </w:r>
      <w:r w:rsidRPr="006F238C">
        <w:rPr>
          <w:rFonts w:ascii="Arial" w:eastAsiaTheme="minorHAnsi" w:hAnsi="Arial" w:cs="Arial"/>
          <w:sz w:val="20"/>
          <w:szCs w:val="20"/>
          <w:lang w:val="en-GB"/>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0501CE4D" w14:textId="77777777" w:rsidR="00421189" w:rsidRPr="006F238C" w:rsidRDefault="00421189" w:rsidP="00421189">
      <w:pPr>
        <w:jc w:val="both"/>
        <w:rPr>
          <w:rFonts w:ascii="Arial" w:eastAsiaTheme="minorHAnsi" w:hAnsi="Arial" w:cs="Arial"/>
          <w:sz w:val="20"/>
          <w:szCs w:val="20"/>
          <w:lang w:val="en-GB"/>
        </w:rPr>
      </w:pPr>
    </w:p>
    <w:p w14:paraId="315408CF" w14:textId="77777777" w:rsidR="00421189" w:rsidRPr="006F238C" w:rsidRDefault="00421189" w:rsidP="00421189">
      <w:pPr>
        <w:jc w:val="both"/>
        <w:rPr>
          <w:rFonts w:ascii="Arial" w:eastAsiaTheme="minorHAnsi" w:hAnsi="Arial" w:cs="Arial"/>
          <w:sz w:val="20"/>
          <w:szCs w:val="20"/>
          <w:lang w:val="en-GB"/>
        </w:rPr>
      </w:pPr>
      <w:r w:rsidRPr="006F238C">
        <w:rPr>
          <w:rFonts w:ascii="Arial" w:eastAsiaTheme="minorHAnsi" w:hAnsi="Arial" w:cs="Arial"/>
          <w:b/>
          <w:bCs/>
          <w:sz w:val="20"/>
          <w:szCs w:val="20"/>
          <w:lang w:val="en-GB"/>
        </w:rPr>
        <w:t xml:space="preserve">Risk Management: </w:t>
      </w:r>
      <w:r w:rsidRPr="006F238C">
        <w:rPr>
          <w:rFonts w:ascii="Arial" w:eastAsiaTheme="minorHAnsi" w:hAnsi="Arial" w:cs="Arial"/>
          <w:sz w:val="20"/>
          <w:szCs w:val="20"/>
          <w:lang w:val="en-GB"/>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7FE2C6CF" w14:textId="77777777" w:rsidR="00421189" w:rsidRPr="006F238C" w:rsidRDefault="00421189" w:rsidP="00421189">
      <w:pPr>
        <w:jc w:val="both"/>
        <w:rPr>
          <w:rFonts w:ascii="Arial" w:eastAsiaTheme="minorHAnsi" w:hAnsi="Arial" w:cs="Arial"/>
          <w:sz w:val="20"/>
          <w:szCs w:val="20"/>
          <w:lang w:val="en-GB"/>
        </w:rPr>
      </w:pPr>
    </w:p>
    <w:tbl>
      <w:tblPr>
        <w:tblW w:w="9210" w:type="dxa"/>
        <w:tblBorders>
          <w:top w:val="nil"/>
          <w:left w:val="nil"/>
          <w:bottom w:val="nil"/>
          <w:right w:val="nil"/>
        </w:tblBorders>
        <w:tblLayout w:type="fixed"/>
        <w:tblLook w:val="0000" w:firstRow="0" w:lastRow="0" w:firstColumn="0" w:lastColumn="0" w:noHBand="0" w:noVBand="0"/>
      </w:tblPr>
      <w:tblGrid>
        <w:gridCol w:w="9210"/>
      </w:tblGrid>
      <w:tr w:rsidR="00421189" w:rsidRPr="006F238C" w14:paraId="47771D20" w14:textId="77777777" w:rsidTr="004C2A22">
        <w:trPr>
          <w:trHeight w:val="99"/>
        </w:trPr>
        <w:tc>
          <w:tcPr>
            <w:tcW w:w="9210" w:type="dxa"/>
          </w:tcPr>
          <w:p w14:paraId="39F1FCB1" w14:textId="77777777" w:rsidR="00421189" w:rsidRPr="006F238C" w:rsidRDefault="00421189" w:rsidP="00421189">
            <w:pPr>
              <w:jc w:val="both"/>
              <w:rPr>
                <w:rFonts w:ascii="Arial" w:eastAsiaTheme="minorHAnsi" w:hAnsi="Arial" w:cs="Arial"/>
                <w:sz w:val="20"/>
                <w:szCs w:val="20"/>
                <w:lang w:val="en-GB"/>
              </w:rPr>
            </w:pPr>
            <w:r w:rsidRPr="006F238C">
              <w:rPr>
                <w:rFonts w:ascii="Arial" w:eastAsiaTheme="minorHAnsi" w:hAnsi="Arial" w:cs="Arial"/>
                <w:b/>
                <w:bCs/>
                <w:sz w:val="20"/>
                <w:szCs w:val="20"/>
                <w:lang w:val="en-GB"/>
              </w:rPr>
              <w:t xml:space="preserve">Collaboration: </w:t>
            </w:r>
            <w:r w:rsidRPr="006F238C">
              <w:rPr>
                <w:rFonts w:ascii="Arial" w:eastAsiaTheme="minorHAnsi" w:hAnsi="Arial" w:cs="Arial"/>
                <w:sz w:val="20"/>
                <w:szCs w:val="20"/>
                <w:lang w:val="en-GB"/>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1377F822" w14:textId="77777777" w:rsidR="00421189" w:rsidRPr="006F238C" w:rsidRDefault="00421189" w:rsidP="00421189">
            <w:pPr>
              <w:jc w:val="both"/>
              <w:rPr>
                <w:rFonts w:ascii="Arial" w:eastAsiaTheme="minorHAnsi" w:hAnsi="Arial" w:cs="Arial"/>
                <w:b/>
                <w:bCs/>
                <w:sz w:val="20"/>
                <w:szCs w:val="20"/>
                <w:lang w:val="en-GB"/>
              </w:rPr>
            </w:pPr>
          </w:p>
          <w:p w14:paraId="7C76DE0E" w14:textId="77777777" w:rsidR="00421189" w:rsidRPr="006F238C" w:rsidRDefault="00421189" w:rsidP="00421189">
            <w:pPr>
              <w:jc w:val="both"/>
              <w:rPr>
                <w:rFonts w:ascii="Arial" w:eastAsiaTheme="minorHAnsi" w:hAnsi="Arial" w:cs="Arial"/>
                <w:sz w:val="20"/>
                <w:szCs w:val="20"/>
                <w:lang w:val="en-GB"/>
              </w:rPr>
            </w:pPr>
            <w:r w:rsidRPr="006F238C">
              <w:rPr>
                <w:rFonts w:ascii="Arial" w:eastAsiaTheme="minorHAnsi" w:hAnsi="Arial" w:cs="Arial"/>
                <w:b/>
                <w:bCs/>
                <w:sz w:val="20"/>
                <w:szCs w:val="20"/>
                <w:lang w:val="en-GB"/>
              </w:rPr>
              <w:t xml:space="preserve">Continuing Professional Development: </w:t>
            </w:r>
            <w:r w:rsidRPr="006F238C">
              <w:rPr>
                <w:rFonts w:ascii="Arial" w:eastAsiaTheme="minorHAnsi" w:hAnsi="Arial" w:cs="Arial"/>
                <w:sz w:val="20"/>
                <w:szCs w:val="20"/>
                <w:lang w:val="en-GB"/>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7731B7A4" w14:textId="77777777" w:rsidR="00421189" w:rsidRPr="006F238C" w:rsidRDefault="00421189" w:rsidP="00421189">
            <w:pPr>
              <w:jc w:val="both"/>
              <w:rPr>
                <w:rFonts w:ascii="Arial" w:eastAsiaTheme="minorHAnsi" w:hAnsi="Arial" w:cs="Arial"/>
                <w:b/>
                <w:sz w:val="20"/>
                <w:szCs w:val="20"/>
              </w:rPr>
            </w:pPr>
          </w:p>
          <w:p w14:paraId="495F18D2" w14:textId="77777777" w:rsidR="00421189" w:rsidRPr="006F238C" w:rsidRDefault="00421189" w:rsidP="00421189">
            <w:pPr>
              <w:jc w:val="both"/>
              <w:rPr>
                <w:rFonts w:ascii="Arial" w:eastAsiaTheme="minorHAnsi" w:hAnsi="Arial" w:cs="Arial"/>
                <w:sz w:val="20"/>
                <w:szCs w:val="20"/>
                <w:lang w:val="en"/>
              </w:rPr>
            </w:pPr>
            <w:r w:rsidRPr="006F238C">
              <w:rPr>
                <w:rFonts w:ascii="Arial" w:eastAsiaTheme="minorHAnsi" w:hAnsi="Arial" w:cs="Arial"/>
                <w:b/>
                <w:sz w:val="20"/>
                <w:szCs w:val="20"/>
              </w:rPr>
              <w:t xml:space="preserve">AmTrust Values: </w:t>
            </w:r>
            <w:r w:rsidRPr="006F238C">
              <w:rPr>
                <w:rFonts w:ascii="Arial" w:eastAsiaTheme="minorHAnsi" w:hAnsi="Arial" w:cs="Arial"/>
                <w:sz w:val="20"/>
                <w:szCs w:val="20"/>
                <w:lang w:val="en"/>
              </w:rPr>
              <w:t>Able to demonstrate and role model AmTrust’s values: Excellence, Innovation, Integrity, Respons</w:t>
            </w:r>
            <w:r w:rsidR="006F238C" w:rsidRPr="006F238C">
              <w:rPr>
                <w:rFonts w:ascii="Arial" w:eastAsiaTheme="minorHAnsi" w:hAnsi="Arial" w:cs="Arial"/>
                <w:sz w:val="20"/>
                <w:szCs w:val="20"/>
                <w:lang w:val="en"/>
              </w:rPr>
              <w:t>ibility, Inclusion and Teamwork</w:t>
            </w:r>
          </w:p>
          <w:p w14:paraId="60480F12" w14:textId="77777777" w:rsidR="00421189" w:rsidRPr="006F238C" w:rsidRDefault="00421189" w:rsidP="00421189">
            <w:pPr>
              <w:jc w:val="both"/>
              <w:rPr>
                <w:rFonts w:ascii="Arial" w:eastAsiaTheme="minorHAnsi" w:hAnsi="Arial" w:cs="Arial"/>
                <w:sz w:val="20"/>
                <w:szCs w:val="20"/>
                <w:lang w:val="en-GB"/>
              </w:rPr>
            </w:pPr>
          </w:p>
        </w:tc>
      </w:tr>
    </w:tbl>
    <w:p w14:paraId="3FA52A91" w14:textId="77777777" w:rsidR="00421189" w:rsidRPr="00A33C34" w:rsidRDefault="00421189" w:rsidP="00421189">
      <w:pPr>
        <w:jc w:val="both"/>
        <w:rPr>
          <w:rFonts w:ascii="Arial" w:hAnsi="Arial" w:cs="Arial"/>
          <w:sz w:val="22"/>
          <w:szCs w:val="20"/>
          <w:lang w:val="en-GB"/>
        </w:rPr>
      </w:pPr>
    </w:p>
    <w:sectPr w:rsidR="00421189" w:rsidRPr="00A33C34" w:rsidSect="008742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962B" w14:textId="77777777" w:rsidR="007D7353" w:rsidRDefault="007D7353" w:rsidP="00BC6F89">
      <w:r>
        <w:separator/>
      </w:r>
    </w:p>
  </w:endnote>
  <w:endnote w:type="continuationSeparator" w:id="0">
    <w:p w14:paraId="6414240F" w14:textId="77777777" w:rsidR="007D7353" w:rsidRDefault="007D7353" w:rsidP="00B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4458" w14:textId="77777777" w:rsidR="00902FBE" w:rsidRDefault="00902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FA1F" w14:textId="77777777" w:rsidR="00902FBE" w:rsidRDefault="00902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C63E" w14:textId="77777777" w:rsidR="00902FBE" w:rsidRDefault="0090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D161" w14:textId="77777777" w:rsidR="007D7353" w:rsidRDefault="007D7353" w:rsidP="00BC6F89">
      <w:r>
        <w:separator/>
      </w:r>
    </w:p>
  </w:footnote>
  <w:footnote w:type="continuationSeparator" w:id="0">
    <w:p w14:paraId="2E83C60A" w14:textId="77777777" w:rsidR="007D7353" w:rsidRDefault="007D7353" w:rsidP="00BC6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2ACA" w14:textId="77777777" w:rsidR="00902FBE" w:rsidRDefault="00902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D18D" w14:textId="77777777" w:rsidR="00902FBE" w:rsidRDefault="00902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0F7C" w14:textId="77777777" w:rsidR="00874271" w:rsidRDefault="00874271" w:rsidP="00874271">
    <w:pPr>
      <w:pStyle w:val="Header"/>
      <w:jc w:val="center"/>
    </w:pPr>
    <w:r>
      <w:rPr>
        <w:noProof/>
        <w:lang w:val="en-GB" w:eastAsia="en-GB"/>
      </w:rPr>
      <w:drawing>
        <wp:inline distT="0" distB="0" distL="0" distR="0" wp14:anchorId="0220D733" wp14:editId="40EC6B70">
          <wp:extent cx="1118796" cy="914400"/>
          <wp:effectExtent l="0" t="0" r="5715" b="0"/>
          <wp:docPr id="1" name="Picture 1" descr="C:\Users\mandy.carter.ANVBV\AppData\Local\Microsoft\Windows\Temporary Internet Files\Content.Outlook\J6FKH75K\AFSI_FlyingA_AmTrust_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arter.ANVBV\AppData\Local\Microsoft\Windows\Temporary Internet Files\Content.Outlook\J6FKH75K\AFSI_FlyingA_AmTrust_colo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796" cy="914400"/>
                  </a:xfrm>
                  <a:prstGeom prst="rect">
                    <a:avLst/>
                  </a:prstGeom>
                  <a:noFill/>
                  <a:ln>
                    <a:noFill/>
                  </a:ln>
                </pic:spPr>
              </pic:pic>
            </a:graphicData>
          </a:graphic>
        </wp:inline>
      </w:drawing>
    </w:r>
  </w:p>
  <w:p w14:paraId="5F31C5C9" w14:textId="77777777" w:rsidR="00874271" w:rsidRDefault="00874271" w:rsidP="00874271">
    <w:pPr>
      <w:pStyle w:val="Header"/>
      <w:jc w:val="center"/>
    </w:pPr>
  </w:p>
  <w:p w14:paraId="137DA3A3" w14:textId="77777777" w:rsidR="00874271" w:rsidRDefault="00874271" w:rsidP="006A138A">
    <w:pPr>
      <w:pStyle w:val="Header"/>
      <w:jc w:val="center"/>
      <w:rPr>
        <w:rFonts w:ascii="Arial" w:hAnsi="Arial" w:cs="Arial"/>
      </w:rPr>
    </w:pPr>
    <w:r w:rsidRPr="00874271">
      <w:rPr>
        <w:rFonts w:ascii="Arial" w:hAnsi="Arial" w:cs="Arial"/>
      </w:rPr>
      <w:t xml:space="preserve">AmTrust International – </w:t>
    </w:r>
    <w:r w:rsidR="00C80956">
      <w:rPr>
        <w:rFonts w:ascii="Arial" w:hAnsi="Arial" w:cs="Arial"/>
      </w:rPr>
      <w:t>Role Profile</w:t>
    </w:r>
    <w:r w:rsidR="00BA084B">
      <w:rPr>
        <w:rFonts w:ascii="Arial" w:hAnsi="Arial" w:cs="Arial"/>
      </w:rPr>
      <w:t>/Job Description</w:t>
    </w:r>
    <w:r w:rsidR="00C80956">
      <w:rPr>
        <w:rFonts w:ascii="Arial" w:hAnsi="Arial" w:cs="Arial"/>
      </w:rPr>
      <w:t xml:space="preserve"> </w:t>
    </w:r>
  </w:p>
  <w:p w14:paraId="55FB621B" w14:textId="77777777" w:rsidR="006A138A" w:rsidRDefault="006A138A" w:rsidP="006A138A">
    <w:pPr>
      <w:pStyle w:val="Header"/>
      <w:jc w:val="center"/>
      <w:rPr>
        <w:rFonts w:ascii="Arial" w:hAnsi="Arial" w:cs="Arial"/>
      </w:rPr>
    </w:pPr>
  </w:p>
  <w:p w14:paraId="27EF8100" w14:textId="77777777" w:rsidR="006A138A" w:rsidRDefault="006A138A" w:rsidP="006A13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BD4"/>
    <w:multiLevelType w:val="hybridMultilevel"/>
    <w:tmpl w:val="8A4A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B7239"/>
    <w:multiLevelType w:val="hybridMultilevel"/>
    <w:tmpl w:val="2EBA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C15B3"/>
    <w:multiLevelType w:val="hybridMultilevel"/>
    <w:tmpl w:val="4DAAF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A5101A"/>
    <w:multiLevelType w:val="hybridMultilevel"/>
    <w:tmpl w:val="60541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44BDF"/>
    <w:multiLevelType w:val="hybridMultilevel"/>
    <w:tmpl w:val="208E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A5634B"/>
    <w:multiLevelType w:val="hybridMultilevel"/>
    <w:tmpl w:val="F3A4982E"/>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63093"/>
    <w:multiLevelType w:val="multilevel"/>
    <w:tmpl w:val="6B261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9985757"/>
    <w:multiLevelType w:val="hybridMultilevel"/>
    <w:tmpl w:val="D22A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16B50"/>
    <w:multiLevelType w:val="multilevel"/>
    <w:tmpl w:val="3CB42F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C7C564A"/>
    <w:multiLevelType w:val="hybridMultilevel"/>
    <w:tmpl w:val="246820C0"/>
    <w:lvl w:ilvl="0" w:tplc="DEB8C8A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82ACF0">
      <w:start w:val="1"/>
      <w:numFmt w:val="bullet"/>
      <w:lvlText w:val="o"/>
      <w:lvlJc w:val="left"/>
      <w:pPr>
        <w:ind w:left="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089DC6">
      <w:start w:val="1"/>
      <w:numFmt w:val="bullet"/>
      <w:lvlText w:val="▪"/>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9EC6D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D25CB8">
      <w:start w:val="1"/>
      <w:numFmt w:val="bullet"/>
      <w:lvlText w:val="o"/>
      <w:lvlJc w:val="left"/>
      <w:pPr>
        <w:ind w:left="2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76568A">
      <w:start w:val="1"/>
      <w:numFmt w:val="bullet"/>
      <w:lvlText w:val="▪"/>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B8EF8C">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F80BDC">
      <w:start w:val="1"/>
      <w:numFmt w:val="bullet"/>
      <w:lvlText w:val="o"/>
      <w:lvlJc w:val="left"/>
      <w:pPr>
        <w:ind w:left="5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5203D6">
      <w:start w:val="1"/>
      <w:numFmt w:val="bullet"/>
      <w:lvlText w:val="▪"/>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29372F"/>
    <w:multiLevelType w:val="hybridMultilevel"/>
    <w:tmpl w:val="6530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744D3"/>
    <w:multiLevelType w:val="hybridMultilevel"/>
    <w:tmpl w:val="39804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332F02"/>
    <w:multiLevelType w:val="hybridMultilevel"/>
    <w:tmpl w:val="417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43EDB"/>
    <w:multiLevelType w:val="hybridMultilevel"/>
    <w:tmpl w:val="167C0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10EDA"/>
    <w:multiLevelType w:val="hybridMultilevel"/>
    <w:tmpl w:val="FD3CA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55DCF"/>
    <w:multiLevelType w:val="multilevel"/>
    <w:tmpl w:val="2F0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A74F0"/>
    <w:multiLevelType w:val="hybridMultilevel"/>
    <w:tmpl w:val="C75C8AE0"/>
    <w:lvl w:ilvl="0" w:tplc="F65E04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E7FB2"/>
    <w:multiLevelType w:val="hybridMultilevel"/>
    <w:tmpl w:val="5AAA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B56A5"/>
    <w:multiLevelType w:val="hybridMultilevel"/>
    <w:tmpl w:val="980CB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A251DF"/>
    <w:multiLevelType w:val="hybridMultilevel"/>
    <w:tmpl w:val="4BB4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F84C21"/>
    <w:multiLevelType w:val="hybridMultilevel"/>
    <w:tmpl w:val="897846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C91984"/>
    <w:multiLevelType w:val="hybridMultilevel"/>
    <w:tmpl w:val="FFAE7580"/>
    <w:lvl w:ilvl="0" w:tplc="49B8A4E0">
      <w:start w:val="1"/>
      <w:numFmt w:val="bullet"/>
      <w:lvlText w:val="-"/>
      <w:lvlJc w:val="left"/>
      <w:pPr>
        <w:tabs>
          <w:tab w:val="num" w:pos="720"/>
        </w:tabs>
        <w:ind w:left="720" w:hanging="360"/>
      </w:pPr>
      <w:rPr>
        <w:rFonts w:ascii="Times New Roman" w:hAnsi="Times New Roman" w:hint="default"/>
      </w:rPr>
    </w:lvl>
    <w:lvl w:ilvl="1" w:tplc="971A695C">
      <w:start w:val="1"/>
      <w:numFmt w:val="bullet"/>
      <w:lvlText w:val="-"/>
      <w:lvlJc w:val="left"/>
      <w:pPr>
        <w:tabs>
          <w:tab w:val="num" w:pos="1440"/>
        </w:tabs>
        <w:ind w:left="1440" w:hanging="360"/>
      </w:pPr>
      <w:rPr>
        <w:rFonts w:ascii="Times New Roman" w:hAnsi="Times New Roman" w:hint="default"/>
      </w:rPr>
    </w:lvl>
    <w:lvl w:ilvl="2" w:tplc="5CD02D20" w:tentative="1">
      <w:start w:val="1"/>
      <w:numFmt w:val="bullet"/>
      <w:lvlText w:val="-"/>
      <w:lvlJc w:val="left"/>
      <w:pPr>
        <w:tabs>
          <w:tab w:val="num" w:pos="2160"/>
        </w:tabs>
        <w:ind w:left="2160" w:hanging="360"/>
      </w:pPr>
      <w:rPr>
        <w:rFonts w:ascii="Times New Roman" w:hAnsi="Times New Roman" w:hint="default"/>
      </w:rPr>
    </w:lvl>
    <w:lvl w:ilvl="3" w:tplc="A13CFAEA" w:tentative="1">
      <w:start w:val="1"/>
      <w:numFmt w:val="bullet"/>
      <w:lvlText w:val="-"/>
      <w:lvlJc w:val="left"/>
      <w:pPr>
        <w:tabs>
          <w:tab w:val="num" w:pos="2880"/>
        </w:tabs>
        <w:ind w:left="2880" w:hanging="360"/>
      </w:pPr>
      <w:rPr>
        <w:rFonts w:ascii="Times New Roman" w:hAnsi="Times New Roman" w:hint="default"/>
      </w:rPr>
    </w:lvl>
    <w:lvl w:ilvl="4" w:tplc="A6440034" w:tentative="1">
      <w:start w:val="1"/>
      <w:numFmt w:val="bullet"/>
      <w:lvlText w:val="-"/>
      <w:lvlJc w:val="left"/>
      <w:pPr>
        <w:tabs>
          <w:tab w:val="num" w:pos="3600"/>
        </w:tabs>
        <w:ind w:left="3600" w:hanging="360"/>
      </w:pPr>
      <w:rPr>
        <w:rFonts w:ascii="Times New Roman" w:hAnsi="Times New Roman" w:hint="default"/>
      </w:rPr>
    </w:lvl>
    <w:lvl w:ilvl="5" w:tplc="1E6C7AE6" w:tentative="1">
      <w:start w:val="1"/>
      <w:numFmt w:val="bullet"/>
      <w:lvlText w:val="-"/>
      <w:lvlJc w:val="left"/>
      <w:pPr>
        <w:tabs>
          <w:tab w:val="num" w:pos="4320"/>
        </w:tabs>
        <w:ind w:left="4320" w:hanging="360"/>
      </w:pPr>
      <w:rPr>
        <w:rFonts w:ascii="Times New Roman" w:hAnsi="Times New Roman" w:hint="default"/>
      </w:rPr>
    </w:lvl>
    <w:lvl w:ilvl="6" w:tplc="2D30FCC6" w:tentative="1">
      <w:start w:val="1"/>
      <w:numFmt w:val="bullet"/>
      <w:lvlText w:val="-"/>
      <w:lvlJc w:val="left"/>
      <w:pPr>
        <w:tabs>
          <w:tab w:val="num" w:pos="5040"/>
        </w:tabs>
        <w:ind w:left="5040" w:hanging="360"/>
      </w:pPr>
      <w:rPr>
        <w:rFonts w:ascii="Times New Roman" w:hAnsi="Times New Roman" w:hint="default"/>
      </w:rPr>
    </w:lvl>
    <w:lvl w:ilvl="7" w:tplc="BF9C44DC" w:tentative="1">
      <w:start w:val="1"/>
      <w:numFmt w:val="bullet"/>
      <w:lvlText w:val="-"/>
      <w:lvlJc w:val="left"/>
      <w:pPr>
        <w:tabs>
          <w:tab w:val="num" w:pos="5760"/>
        </w:tabs>
        <w:ind w:left="5760" w:hanging="360"/>
      </w:pPr>
      <w:rPr>
        <w:rFonts w:ascii="Times New Roman" w:hAnsi="Times New Roman" w:hint="default"/>
      </w:rPr>
    </w:lvl>
    <w:lvl w:ilvl="8" w:tplc="21C4D66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88A73B0"/>
    <w:multiLevelType w:val="hybridMultilevel"/>
    <w:tmpl w:val="6C5C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C7228C"/>
    <w:multiLevelType w:val="hybridMultilevel"/>
    <w:tmpl w:val="F642D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C7F4C"/>
    <w:multiLevelType w:val="hybridMultilevel"/>
    <w:tmpl w:val="C19E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478EB"/>
    <w:multiLevelType w:val="hybridMultilevel"/>
    <w:tmpl w:val="6664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208DD"/>
    <w:multiLevelType w:val="hybridMultilevel"/>
    <w:tmpl w:val="59F4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F71074"/>
    <w:multiLevelType w:val="hybridMultilevel"/>
    <w:tmpl w:val="FA6C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9723F"/>
    <w:multiLevelType w:val="hybridMultilevel"/>
    <w:tmpl w:val="A048519C"/>
    <w:lvl w:ilvl="0" w:tplc="5BD43B90">
      <w:start w:val="1"/>
      <w:numFmt w:val="decimal"/>
      <w:pStyle w:val="Heading3"/>
      <w:lvlText w:val="%1"/>
      <w:lvlJc w:val="left"/>
      <w:pPr>
        <w:tabs>
          <w:tab w:val="num" w:pos="720"/>
        </w:tabs>
        <w:ind w:left="720" w:hanging="720"/>
      </w:pPr>
      <w:rPr>
        <w:rFonts w:hint="default"/>
      </w:rPr>
    </w:lvl>
    <w:lvl w:ilvl="1" w:tplc="04C07C28">
      <w:numFmt w:val="none"/>
      <w:lvlText w:val=""/>
      <w:lvlJc w:val="left"/>
      <w:pPr>
        <w:tabs>
          <w:tab w:val="num" w:pos="0"/>
        </w:tabs>
      </w:pPr>
    </w:lvl>
    <w:lvl w:ilvl="2" w:tplc="83642312">
      <w:numFmt w:val="none"/>
      <w:lvlText w:val=""/>
      <w:lvlJc w:val="left"/>
      <w:pPr>
        <w:tabs>
          <w:tab w:val="num" w:pos="0"/>
        </w:tabs>
      </w:pPr>
    </w:lvl>
    <w:lvl w:ilvl="3" w:tplc="AD8A1200">
      <w:numFmt w:val="none"/>
      <w:lvlText w:val=""/>
      <w:lvlJc w:val="left"/>
      <w:pPr>
        <w:tabs>
          <w:tab w:val="num" w:pos="0"/>
        </w:tabs>
      </w:pPr>
    </w:lvl>
    <w:lvl w:ilvl="4" w:tplc="CC66E11E">
      <w:numFmt w:val="none"/>
      <w:lvlText w:val=""/>
      <w:lvlJc w:val="left"/>
      <w:pPr>
        <w:tabs>
          <w:tab w:val="num" w:pos="0"/>
        </w:tabs>
      </w:pPr>
    </w:lvl>
    <w:lvl w:ilvl="5" w:tplc="C444DBF2">
      <w:numFmt w:val="none"/>
      <w:lvlText w:val=""/>
      <w:lvlJc w:val="left"/>
      <w:pPr>
        <w:tabs>
          <w:tab w:val="num" w:pos="0"/>
        </w:tabs>
      </w:pPr>
    </w:lvl>
    <w:lvl w:ilvl="6" w:tplc="4F5E3384">
      <w:numFmt w:val="none"/>
      <w:lvlText w:val=""/>
      <w:lvlJc w:val="left"/>
      <w:pPr>
        <w:tabs>
          <w:tab w:val="num" w:pos="0"/>
        </w:tabs>
      </w:pPr>
    </w:lvl>
    <w:lvl w:ilvl="7" w:tplc="A97A4DA8">
      <w:numFmt w:val="none"/>
      <w:lvlText w:val=""/>
      <w:lvlJc w:val="left"/>
      <w:pPr>
        <w:tabs>
          <w:tab w:val="num" w:pos="0"/>
        </w:tabs>
      </w:pPr>
    </w:lvl>
    <w:lvl w:ilvl="8" w:tplc="964455A2">
      <w:numFmt w:val="none"/>
      <w:lvlText w:val=""/>
      <w:lvlJc w:val="left"/>
      <w:pPr>
        <w:tabs>
          <w:tab w:val="num" w:pos="0"/>
        </w:tabs>
      </w:pPr>
    </w:lvl>
  </w:abstractNum>
  <w:abstractNum w:abstractNumId="29" w15:restartNumberingAfterBreak="0">
    <w:nsid w:val="7ADB73C1"/>
    <w:multiLevelType w:val="hybridMultilevel"/>
    <w:tmpl w:val="28BA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677AF4"/>
    <w:multiLevelType w:val="hybridMultilevel"/>
    <w:tmpl w:val="7C04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6670904">
    <w:abstractNumId w:val="28"/>
  </w:num>
  <w:num w:numId="2" w16cid:durableId="1703284853">
    <w:abstractNumId w:val="1"/>
  </w:num>
  <w:num w:numId="3" w16cid:durableId="1137843230">
    <w:abstractNumId w:val="12"/>
  </w:num>
  <w:num w:numId="4" w16cid:durableId="1186597936">
    <w:abstractNumId w:val="3"/>
  </w:num>
  <w:num w:numId="5" w16cid:durableId="271790319">
    <w:abstractNumId w:val="8"/>
  </w:num>
  <w:num w:numId="6" w16cid:durableId="1583025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369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7856456">
    <w:abstractNumId w:val="19"/>
  </w:num>
  <w:num w:numId="9" w16cid:durableId="163791217">
    <w:abstractNumId w:val="4"/>
  </w:num>
  <w:num w:numId="10" w16cid:durableId="1535998833">
    <w:abstractNumId w:val="18"/>
  </w:num>
  <w:num w:numId="11" w16cid:durableId="1576276561">
    <w:abstractNumId w:val="23"/>
  </w:num>
  <w:num w:numId="12" w16cid:durableId="862130554">
    <w:abstractNumId w:val="10"/>
  </w:num>
  <w:num w:numId="13" w16cid:durableId="2008753702">
    <w:abstractNumId w:val="15"/>
  </w:num>
  <w:num w:numId="14" w16cid:durableId="388505630">
    <w:abstractNumId w:val="6"/>
  </w:num>
  <w:num w:numId="15" w16cid:durableId="725564874">
    <w:abstractNumId w:val="29"/>
  </w:num>
  <w:num w:numId="16" w16cid:durableId="2126654214">
    <w:abstractNumId w:val="24"/>
  </w:num>
  <w:num w:numId="17" w16cid:durableId="897856728">
    <w:abstractNumId w:val="21"/>
  </w:num>
  <w:num w:numId="18" w16cid:durableId="495532406">
    <w:abstractNumId w:val="0"/>
  </w:num>
  <w:num w:numId="19" w16cid:durableId="1508521831">
    <w:abstractNumId w:val="25"/>
  </w:num>
  <w:num w:numId="20" w16cid:durableId="1090588188">
    <w:abstractNumId w:val="16"/>
  </w:num>
  <w:num w:numId="21" w16cid:durableId="1376467980">
    <w:abstractNumId w:val="5"/>
  </w:num>
  <w:num w:numId="22" w16cid:durableId="445974355">
    <w:abstractNumId w:val="26"/>
  </w:num>
  <w:num w:numId="23" w16cid:durableId="1395199371">
    <w:abstractNumId w:val="2"/>
  </w:num>
  <w:num w:numId="24" w16cid:durableId="1199971907">
    <w:abstractNumId w:val="13"/>
  </w:num>
  <w:num w:numId="25" w16cid:durableId="1229732727">
    <w:abstractNumId w:val="20"/>
  </w:num>
  <w:num w:numId="26" w16cid:durableId="116878233">
    <w:abstractNumId w:val="22"/>
  </w:num>
  <w:num w:numId="27" w16cid:durableId="872231996">
    <w:abstractNumId w:val="11"/>
  </w:num>
  <w:num w:numId="28" w16cid:durableId="1529834961">
    <w:abstractNumId w:val="14"/>
  </w:num>
  <w:num w:numId="29" w16cid:durableId="1157455367">
    <w:abstractNumId w:val="17"/>
  </w:num>
  <w:num w:numId="30" w16cid:durableId="555164237">
    <w:abstractNumId w:val="30"/>
  </w:num>
  <w:num w:numId="31" w16cid:durableId="126315465">
    <w:abstractNumId w:val="9"/>
  </w:num>
  <w:num w:numId="32" w16cid:durableId="909389670">
    <w:abstractNumId w:val="27"/>
  </w:num>
  <w:num w:numId="33" w16cid:durableId="69989153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D9"/>
    <w:rsid w:val="000064B6"/>
    <w:rsid w:val="00013A78"/>
    <w:rsid w:val="0002279E"/>
    <w:rsid w:val="000363FA"/>
    <w:rsid w:val="00037961"/>
    <w:rsid w:val="00041B89"/>
    <w:rsid w:val="00044B09"/>
    <w:rsid w:val="000511E5"/>
    <w:rsid w:val="00055E1A"/>
    <w:rsid w:val="00056020"/>
    <w:rsid w:val="000565F9"/>
    <w:rsid w:val="00083421"/>
    <w:rsid w:val="00091310"/>
    <w:rsid w:val="00092FA2"/>
    <w:rsid w:val="000950D2"/>
    <w:rsid w:val="00097D7B"/>
    <w:rsid w:val="000A1A25"/>
    <w:rsid w:val="000B6008"/>
    <w:rsid w:val="000B67F0"/>
    <w:rsid w:val="000C098F"/>
    <w:rsid w:val="000F4F50"/>
    <w:rsid w:val="0012150B"/>
    <w:rsid w:val="00135EB0"/>
    <w:rsid w:val="00137664"/>
    <w:rsid w:val="00143E65"/>
    <w:rsid w:val="00151C66"/>
    <w:rsid w:val="001700D1"/>
    <w:rsid w:val="0017026A"/>
    <w:rsid w:val="0017056A"/>
    <w:rsid w:val="001775AA"/>
    <w:rsid w:val="00182A28"/>
    <w:rsid w:val="001876AC"/>
    <w:rsid w:val="00190638"/>
    <w:rsid w:val="0019731B"/>
    <w:rsid w:val="00197889"/>
    <w:rsid w:val="001A3175"/>
    <w:rsid w:val="001A4F0D"/>
    <w:rsid w:val="001C2690"/>
    <w:rsid w:val="001E5DA3"/>
    <w:rsid w:val="001E7E28"/>
    <w:rsid w:val="001F3147"/>
    <w:rsid w:val="00201D8A"/>
    <w:rsid w:val="00222851"/>
    <w:rsid w:val="00224C94"/>
    <w:rsid w:val="00227900"/>
    <w:rsid w:val="002351A1"/>
    <w:rsid w:val="00237632"/>
    <w:rsid w:val="00242EA9"/>
    <w:rsid w:val="00243E00"/>
    <w:rsid w:val="00264EC0"/>
    <w:rsid w:val="00266CF6"/>
    <w:rsid w:val="00271BBA"/>
    <w:rsid w:val="00271D5C"/>
    <w:rsid w:val="00277B41"/>
    <w:rsid w:val="00286B0D"/>
    <w:rsid w:val="002915C8"/>
    <w:rsid w:val="00295E62"/>
    <w:rsid w:val="002A12D8"/>
    <w:rsid w:val="002A2D9A"/>
    <w:rsid w:val="002C12E8"/>
    <w:rsid w:val="002C1FF9"/>
    <w:rsid w:val="002C2288"/>
    <w:rsid w:val="002C2E6D"/>
    <w:rsid w:val="002C4FA5"/>
    <w:rsid w:val="002C7C18"/>
    <w:rsid w:val="002E3B7F"/>
    <w:rsid w:val="002E7217"/>
    <w:rsid w:val="003052FA"/>
    <w:rsid w:val="00312684"/>
    <w:rsid w:val="00330EF0"/>
    <w:rsid w:val="003376E7"/>
    <w:rsid w:val="00347C44"/>
    <w:rsid w:val="00351AD3"/>
    <w:rsid w:val="00370EB3"/>
    <w:rsid w:val="003729FD"/>
    <w:rsid w:val="00391E22"/>
    <w:rsid w:val="00395C8D"/>
    <w:rsid w:val="003B7B06"/>
    <w:rsid w:val="003E5DDA"/>
    <w:rsid w:val="00402A02"/>
    <w:rsid w:val="00407A0E"/>
    <w:rsid w:val="00412679"/>
    <w:rsid w:val="00417379"/>
    <w:rsid w:val="00417AAC"/>
    <w:rsid w:val="00417BE2"/>
    <w:rsid w:val="00421189"/>
    <w:rsid w:val="00422287"/>
    <w:rsid w:val="00436014"/>
    <w:rsid w:val="00437A71"/>
    <w:rsid w:val="00443E32"/>
    <w:rsid w:val="00450C62"/>
    <w:rsid w:val="004953B7"/>
    <w:rsid w:val="004B1645"/>
    <w:rsid w:val="004B4465"/>
    <w:rsid w:val="004C79DF"/>
    <w:rsid w:val="004D1BF8"/>
    <w:rsid w:val="004D369F"/>
    <w:rsid w:val="004E2278"/>
    <w:rsid w:val="004E48B4"/>
    <w:rsid w:val="004E7376"/>
    <w:rsid w:val="0050147B"/>
    <w:rsid w:val="00510567"/>
    <w:rsid w:val="0052204A"/>
    <w:rsid w:val="00547E9D"/>
    <w:rsid w:val="005508AE"/>
    <w:rsid w:val="00554578"/>
    <w:rsid w:val="00556C20"/>
    <w:rsid w:val="005600E7"/>
    <w:rsid w:val="005605A7"/>
    <w:rsid w:val="005767C5"/>
    <w:rsid w:val="0058098C"/>
    <w:rsid w:val="00580E95"/>
    <w:rsid w:val="00583078"/>
    <w:rsid w:val="005859CA"/>
    <w:rsid w:val="005867E5"/>
    <w:rsid w:val="005A6D4B"/>
    <w:rsid w:val="005B43AD"/>
    <w:rsid w:val="005B48A3"/>
    <w:rsid w:val="005B49F4"/>
    <w:rsid w:val="005C642A"/>
    <w:rsid w:val="005D009C"/>
    <w:rsid w:val="005D5698"/>
    <w:rsid w:val="005E098E"/>
    <w:rsid w:val="005E7AA4"/>
    <w:rsid w:val="005F025D"/>
    <w:rsid w:val="005F5B3F"/>
    <w:rsid w:val="0061364A"/>
    <w:rsid w:val="00614B78"/>
    <w:rsid w:val="0062315B"/>
    <w:rsid w:val="00631914"/>
    <w:rsid w:val="00637F64"/>
    <w:rsid w:val="00641B36"/>
    <w:rsid w:val="006603BF"/>
    <w:rsid w:val="006723A7"/>
    <w:rsid w:val="00691CAA"/>
    <w:rsid w:val="006930C6"/>
    <w:rsid w:val="00693E07"/>
    <w:rsid w:val="006A138A"/>
    <w:rsid w:val="006B6D0C"/>
    <w:rsid w:val="006C31A6"/>
    <w:rsid w:val="006D0844"/>
    <w:rsid w:val="006D2785"/>
    <w:rsid w:val="006D2D62"/>
    <w:rsid w:val="006F025F"/>
    <w:rsid w:val="006F238C"/>
    <w:rsid w:val="006F73C5"/>
    <w:rsid w:val="0070338A"/>
    <w:rsid w:val="00705548"/>
    <w:rsid w:val="00714032"/>
    <w:rsid w:val="0071520E"/>
    <w:rsid w:val="007173AA"/>
    <w:rsid w:val="00717771"/>
    <w:rsid w:val="00736A01"/>
    <w:rsid w:val="00745B93"/>
    <w:rsid w:val="00746AC5"/>
    <w:rsid w:val="00753951"/>
    <w:rsid w:val="0075528B"/>
    <w:rsid w:val="00756199"/>
    <w:rsid w:val="00756C5F"/>
    <w:rsid w:val="00764F98"/>
    <w:rsid w:val="007657B9"/>
    <w:rsid w:val="0078430F"/>
    <w:rsid w:val="0079324F"/>
    <w:rsid w:val="007B0DC4"/>
    <w:rsid w:val="007C0927"/>
    <w:rsid w:val="007C5A83"/>
    <w:rsid w:val="007D7353"/>
    <w:rsid w:val="007E4B84"/>
    <w:rsid w:val="007F4DE0"/>
    <w:rsid w:val="007F5F75"/>
    <w:rsid w:val="00802079"/>
    <w:rsid w:val="00803A9D"/>
    <w:rsid w:val="00810C61"/>
    <w:rsid w:val="008170BF"/>
    <w:rsid w:val="00855BDD"/>
    <w:rsid w:val="00856173"/>
    <w:rsid w:val="008568C9"/>
    <w:rsid w:val="00874271"/>
    <w:rsid w:val="00885D9F"/>
    <w:rsid w:val="00892415"/>
    <w:rsid w:val="00895FEF"/>
    <w:rsid w:val="0089732D"/>
    <w:rsid w:val="008B0C39"/>
    <w:rsid w:val="008D0979"/>
    <w:rsid w:val="008E6926"/>
    <w:rsid w:val="008F7924"/>
    <w:rsid w:val="00902F63"/>
    <w:rsid w:val="00902FBE"/>
    <w:rsid w:val="00917DC5"/>
    <w:rsid w:val="00920989"/>
    <w:rsid w:val="009223B1"/>
    <w:rsid w:val="00924057"/>
    <w:rsid w:val="0092598A"/>
    <w:rsid w:val="00930A14"/>
    <w:rsid w:val="00937C6D"/>
    <w:rsid w:val="009409E6"/>
    <w:rsid w:val="0094314C"/>
    <w:rsid w:val="00945951"/>
    <w:rsid w:val="00953E28"/>
    <w:rsid w:val="009570C0"/>
    <w:rsid w:val="00995C6A"/>
    <w:rsid w:val="009A2F1D"/>
    <w:rsid w:val="009B22B4"/>
    <w:rsid w:val="009B47FA"/>
    <w:rsid w:val="009B5852"/>
    <w:rsid w:val="009C52D8"/>
    <w:rsid w:val="009D03A0"/>
    <w:rsid w:val="009D1019"/>
    <w:rsid w:val="009D45D9"/>
    <w:rsid w:val="009D604B"/>
    <w:rsid w:val="009E66CE"/>
    <w:rsid w:val="009F5703"/>
    <w:rsid w:val="00A03FE5"/>
    <w:rsid w:val="00A26526"/>
    <w:rsid w:val="00A3369F"/>
    <w:rsid w:val="00A33C34"/>
    <w:rsid w:val="00A53180"/>
    <w:rsid w:val="00A53F63"/>
    <w:rsid w:val="00A73EA4"/>
    <w:rsid w:val="00A81FC3"/>
    <w:rsid w:val="00A93B28"/>
    <w:rsid w:val="00A970D6"/>
    <w:rsid w:val="00AA537C"/>
    <w:rsid w:val="00AA7A21"/>
    <w:rsid w:val="00AD4C06"/>
    <w:rsid w:val="00AD53BC"/>
    <w:rsid w:val="00AE3618"/>
    <w:rsid w:val="00AE5BBE"/>
    <w:rsid w:val="00AF4FF3"/>
    <w:rsid w:val="00B1702E"/>
    <w:rsid w:val="00B24EFE"/>
    <w:rsid w:val="00B4213B"/>
    <w:rsid w:val="00B42A15"/>
    <w:rsid w:val="00B470C0"/>
    <w:rsid w:val="00B507CF"/>
    <w:rsid w:val="00B71E32"/>
    <w:rsid w:val="00B7333E"/>
    <w:rsid w:val="00B848F1"/>
    <w:rsid w:val="00B9523F"/>
    <w:rsid w:val="00BA084B"/>
    <w:rsid w:val="00BB1BC4"/>
    <w:rsid w:val="00BC6F89"/>
    <w:rsid w:val="00BD35D9"/>
    <w:rsid w:val="00BD77F5"/>
    <w:rsid w:val="00BD7F30"/>
    <w:rsid w:val="00BE09CC"/>
    <w:rsid w:val="00BE2EFA"/>
    <w:rsid w:val="00BF5745"/>
    <w:rsid w:val="00C00435"/>
    <w:rsid w:val="00C13B38"/>
    <w:rsid w:val="00C305D7"/>
    <w:rsid w:val="00C3199E"/>
    <w:rsid w:val="00C412A3"/>
    <w:rsid w:val="00C41ABE"/>
    <w:rsid w:val="00C57AC5"/>
    <w:rsid w:val="00C63013"/>
    <w:rsid w:val="00C80956"/>
    <w:rsid w:val="00C80E48"/>
    <w:rsid w:val="00C82F67"/>
    <w:rsid w:val="00C92687"/>
    <w:rsid w:val="00C9442E"/>
    <w:rsid w:val="00CB2581"/>
    <w:rsid w:val="00CD03E1"/>
    <w:rsid w:val="00CE35CE"/>
    <w:rsid w:val="00CE694C"/>
    <w:rsid w:val="00CE788E"/>
    <w:rsid w:val="00CF42CC"/>
    <w:rsid w:val="00D00136"/>
    <w:rsid w:val="00D12327"/>
    <w:rsid w:val="00D17CEA"/>
    <w:rsid w:val="00D259F8"/>
    <w:rsid w:val="00D369EE"/>
    <w:rsid w:val="00D52119"/>
    <w:rsid w:val="00D5676D"/>
    <w:rsid w:val="00D66667"/>
    <w:rsid w:val="00D67C25"/>
    <w:rsid w:val="00D95F41"/>
    <w:rsid w:val="00DA0A5A"/>
    <w:rsid w:val="00DA3EF6"/>
    <w:rsid w:val="00DB0AEE"/>
    <w:rsid w:val="00DC3E86"/>
    <w:rsid w:val="00DC5BB7"/>
    <w:rsid w:val="00DC7BB8"/>
    <w:rsid w:val="00DC7E5A"/>
    <w:rsid w:val="00DE3D96"/>
    <w:rsid w:val="00DE4140"/>
    <w:rsid w:val="00DF03FD"/>
    <w:rsid w:val="00DF1160"/>
    <w:rsid w:val="00E02EBD"/>
    <w:rsid w:val="00E07F0F"/>
    <w:rsid w:val="00E242EA"/>
    <w:rsid w:val="00E6471C"/>
    <w:rsid w:val="00E82AF9"/>
    <w:rsid w:val="00E85800"/>
    <w:rsid w:val="00E916AE"/>
    <w:rsid w:val="00E932E8"/>
    <w:rsid w:val="00EA7201"/>
    <w:rsid w:val="00EB304E"/>
    <w:rsid w:val="00EC087A"/>
    <w:rsid w:val="00EE54F6"/>
    <w:rsid w:val="00EE605A"/>
    <w:rsid w:val="00EF6AEF"/>
    <w:rsid w:val="00EF7113"/>
    <w:rsid w:val="00F2036E"/>
    <w:rsid w:val="00F20F4B"/>
    <w:rsid w:val="00F22D12"/>
    <w:rsid w:val="00F42A85"/>
    <w:rsid w:val="00F46B16"/>
    <w:rsid w:val="00F64B1D"/>
    <w:rsid w:val="00F757CA"/>
    <w:rsid w:val="00F8025D"/>
    <w:rsid w:val="00F8180F"/>
    <w:rsid w:val="00F872A9"/>
    <w:rsid w:val="00F87779"/>
    <w:rsid w:val="00F92049"/>
    <w:rsid w:val="00F97ADC"/>
    <w:rsid w:val="00FA71EB"/>
    <w:rsid w:val="00FB254C"/>
    <w:rsid w:val="00FB2D65"/>
    <w:rsid w:val="00FC44E0"/>
    <w:rsid w:val="00FC6671"/>
    <w:rsid w:val="00FD1ACF"/>
    <w:rsid w:val="00FD3A00"/>
    <w:rsid w:val="00FD7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E8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8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80E95"/>
    <w:pPr>
      <w:keepNext/>
      <w:outlineLvl w:val="0"/>
    </w:pPr>
    <w:rPr>
      <w:rFonts w:ascii="Arial Narrow" w:hAnsi="Arial Narrow" w:cs="Arial"/>
      <w:b/>
      <w:lang w:val="en-GB"/>
    </w:rPr>
  </w:style>
  <w:style w:type="paragraph" w:styleId="Heading2">
    <w:name w:val="heading 2"/>
    <w:basedOn w:val="Normal"/>
    <w:next w:val="Normal"/>
    <w:link w:val="Heading2Char"/>
    <w:qFormat/>
    <w:rsid w:val="00580E95"/>
    <w:pPr>
      <w:keepNext/>
      <w:outlineLvl w:val="1"/>
    </w:pPr>
    <w:rPr>
      <w:rFonts w:ascii="Arial Narrow" w:hAnsi="Arial Narrow" w:cs="Arial"/>
      <w:b/>
      <w:color w:val="FF0000"/>
      <w:sz w:val="28"/>
      <w:szCs w:val="28"/>
      <w:lang w:val="en-GB"/>
    </w:rPr>
  </w:style>
  <w:style w:type="paragraph" w:styleId="Heading3">
    <w:name w:val="heading 3"/>
    <w:basedOn w:val="Normal"/>
    <w:next w:val="Normal"/>
    <w:link w:val="Heading3Char"/>
    <w:qFormat/>
    <w:rsid w:val="00580E95"/>
    <w:pPr>
      <w:keepNext/>
      <w:numPr>
        <w:numId w:val="1"/>
      </w:numPr>
      <w:tabs>
        <w:tab w:val="clear" w:pos="720"/>
        <w:tab w:val="num" w:pos="0"/>
      </w:tabs>
      <w:ind w:left="0" w:hanging="900"/>
      <w:outlineLvl w:val="2"/>
    </w:pPr>
    <w:rPr>
      <w:rFonts w:ascii="Arial Narrow" w:hAnsi="Arial Narrow" w:cs="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TrustMainHeader">
    <w:name w:val="AmTrust Main Header"/>
    <w:basedOn w:val="Normal"/>
    <w:qFormat/>
    <w:rsid w:val="00407A0E"/>
    <w:rPr>
      <w:rFonts w:ascii="Arial" w:hAnsi="Arial"/>
      <w:color w:val="36578C"/>
      <w:sz w:val="32"/>
    </w:rPr>
  </w:style>
  <w:style w:type="paragraph" w:customStyle="1" w:styleId="AmTrustSubHeader">
    <w:name w:val="AmTrust Sub Header"/>
    <w:basedOn w:val="AmTrustMainHeader"/>
    <w:qFormat/>
    <w:rsid w:val="00436014"/>
    <w:rPr>
      <w:color w:val="7F7F7F" w:themeColor="text1" w:themeTint="80"/>
      <w:sz w:val="28"/>
    </w:rPr>
  </w:style>
  <w:style w:type="paragraph" w:customStyle="1" w:styleId="AmTrustBlack">
    <w:name w:val="AmTrust Black"/>
    <w:basedOn w:val="AmTrustSubHeader"/>
    <w:qFormat/>
    <w:rsid w:val="00407A0E"/>
    <w:rPr>
      <w:color w:val="000000" w:themeColor="text1"/>
      <w:sz w:val="24"/>
    </w:rPr>
  </w:style>
  <w:style w:type="paragraph" w:styleId="Header">
    <w:name w:val="header"/>
    <w:basedOn w:val="Normal"/>
    <w:link w:val="HeaderChar"/>
    <w:unhideWhenUsed/>
    <w:rsid w:val="00BC6F89"/>
    <w:pPr>
      <w:tabs>
        <w:tab w:val="center" w:pos="4513"/>
        <w:tab w:val="right" w:pos="9026"/>
      </w:tabs>
    </w:pPr>
  </w:style>
  <w:style w:type="character" w:customStyle="1" w:styleId="HeaderChar">
    <w:name w:val="Header Char"/>
    <w:basedOn w:val="DefaultParagraphFont"/>
    <w:link w:val="Header"/>
    <w:uiPriority w:val="99"/>
    <w:rsid w:val="00BC6F89"/>
  </w:style>
  <w:style w:type="paragraph" w:styleId="Footer">
    <w:name w:val="footer"/>
    <w:basedOn w:val="Normal"/>
    <w:link w:val="FooterChar"/>
    <w:uiPriority w:val="99"/>
    <w:unhideWhenUsed/>
    <w:rsid w:val="00BC6F89"/>
    <w:pPr>
      <w:tabs>
        <w:tab w:val="center" w:pos="4513"/>
        <w:tab w:val="right" w:pos="9026"/>
      </w:tabs>
    </w:pPr>
  </w:style>
  <w:style w:type="character" w:customStyle="1" w:styleId="FooterChar">
    <w:name w:val="Footer Char"/>
    <w:basedOn w:val="DefaultParagraphFont"/>
    <w:link w:val="Footer"/>
    <w:uiPriority w:val="99"/>
    <w:rsid w:val="00BC6F89"/>
  </w:style>
  <w:style w:type="paragraph" w:styleId="BalloonText">
    <w:name w:val="Balloon Text"/>
    <w:basedOn w:val="Normal"/>
    <w:link w:val="BalloonTextChar"/>
    <w:uiPriority w:val="99"/>
    <w:semiHidden/>
    <w:unhideWhenUsed/>
    <w:rsid w:val="00BC6F89"/>
    <w:rPr>
      <w:rFonts w:ascii="Tahoma" w:hAnsi="Tahoma" w:cs="Tahoma"/>
      <w:sz w:val="16"/>
      <w:szCs w:val="16"/>
    </w:rPr>
  </w:style>
  <w:style w:type="character" w:customStyle="1" w:styleId="BalloonTextChar">
    <w:name w:val="Balloon Text Char"/>
    <w:basedOn w:val="DefaultParagraphFont"/>
    <w:link w:val="BalloonText"/>
    <w:uiPriority w:val="99"/>
    <w:semiHidden/>
    <w:rsid w:val="00BC6F89"/>
    <w:rPr>
      <w:rFonts w:ascii="Tahoma" w:hAnsi="Tahoma" w:cs="Tahoma"/>
      <w:sz w:val="16"/>
      <w:szCs w:val="16"/>
    </w:rPr>
  </w:style>
  <w:style w:type="paragraph" w:customStyle="1" w:styleId="Default">
    <w:name w:val="Default"/>
    <w:rsid w:val="005B49F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80E95"/>
    <w:rPr>
      <w:rFonts w:ascii="Arial Narrow" w:eastAsia="Times New Roman" w:hAnsi="Arial Narrow" w:cs="Arial"/>
      <w:b/>
      <w:sz w:val="24"/>
      <w:szCs w:val="24"/>
    </w:rPr>
  </w:style>
  <w:style w:type="character" w:customStyle="1" w:styleId="Heading2Char">
    <w:name w:val="Heading 2 Char"/>
    <w:basedOn w:val="DefaultParagraphFont"/>
    <w:link w:val="Heading2"/>
    <w:rsid w:val="00580E95"/>
    <w:rPr>
      <w:rFonts w:ascii="Arial Narrow" w:eastAsia="Times New Roman" w:hAnsi="Arial Narrow" w:cs="Arial"/>
      <w:b/>
      <w:color w:val="FF0000"/>
      <w:sz w:val="28"/>
      <w:szCs w:val="28"/>
    </w:rPr>
  </w:style>
  <w:style w:type="character" w:customStyle="1" w:styleId="Heading3Char">
    <w:name w:val="Heading 3 Char"/>
    <w:basedOn w:val="DefaultParagraphFont"/>
    <w:link w:val="Heading3"/>
    <w:rsid w:val="00580E95"/>
    <w:rPr>
      <w:rFonts w:ascii="Arial Narrow" w:eastAsia="Times New Roman" w:hAnsi="Arial Narrow" w:cs="Arial"/>
      <w:b/>
      <w:sz w:val="28"/>
      <w:szCs w:val="24"/>
    </w:rPr>
  </w:style>
  <w:style w:type="character" w:styleId="Hyperlink">
    <w:name w:val="Hyperlink"/>
    <w:basedOn w:val="DefaultParagraphFont"/>
    <w:semiHidden/>
    <w:rsid w:val="00580E95"/>
    <w:rPr>
      <w:color w:val="0000FF"/>
      <w:u w:val="single"/>
    </w:rPr>
  </w:style>
  <w:style w:type="paragraph" w:styleId="CommentText">
    <w:name w:val="annotation text"/>
    <w:basedOn w:val="Normal"/>
    <w:link w:val="CommentTextChar"/>
    <w:uiPriority w:val="99"/>
    <w:semiHidden/>
    <w:rsid w:val="00580E95"/>
    <w:rPr>
      <w:sz w:val="20"/>
      <w:szCs w:val="20"/>
    </w:rPr>
  </w:style>
  <w:style w:type="character" w:customStyle="1" w:styleId="CommentTextChar">
    <w:name w:val="Comment Text Char"/>
    <w:basedOn w:val="DefaultParagraphFont"/>
    <w:link w:val="CommentText"/>
    <w:uiPriority w:val="99"/>
    <w:semiHidden/>
    <w:rsid w:val="00580E95"/>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580E95"/>
    <w:rPr>
      <w:rFonts w:ascii="Arial Narrow" w:hAnsi="Arial Narrow" w:cs="Arial"/>
      <w:b/>
      <w:color w:val="FF0000"/>
      <w:sz w:val="28"/>
      <w:szCs w:val="28"/>
      <w:lang w:val="en-GB"/>
    </w:rPr>
  </w:style>
  <w:style w:type="character" w:customStyle="1" w:styleId="BodyText2Char">
    <w:name w:val="Body Text 2 Char"/>
    <w:basedOn w:val="DefaultParagraphFont"/>
    <w:link w:val="BodyText2"/>
    <w:semiHidden/>
    <w:rsid w:val="00580E95"/>
    <w:rPr>
      <w:rFonts w:ascii="Arial Narrow" w:eastAsia="Times New Roman" w:hAnsi="Arial Narrow" w:cs="Arial"/>
      <w:b/>
      <w:color w:val="FF0000"/>
      <w:sz w:val="28"/>
      <w:szCs w:val="28"/>
    </w:rPr>
  </w:style>
  <w:style w:type="paragraph" w:styleId="BodyText3">
    <w:name w:val="Body Text 3"/>
    <w:basedOn w:val="Normal"/>
    <w:link w:val="BodyText3Char"/>
    <w:semiHidden/>
    <w:rsid w:val="00580E95"/>
    <w:rPr>
      <w:rFonts w:ascii="Arial Narrow" w:hAnsi="Arial Narrow" w:cs="Arial"/>
      <w:bCs/>
      <w:sz w:val="22"/>
      <w:szCs w:val="28"/>
      <w:lang w:val="en-GB"/>
    </w:rPr>
  </w:style>
  <w:style w:type="character" w:customStyle="1" w:styleId="BodyText3Char">
    <w:name w:val="Body Text 3 Char"/>
    <w:basedOn w:val="DefaultParagraphFont"/>
    <w:link w:val="BodyText3"/>
    <w:semiHidden/>
    <w:rsid w:val="00580E95"/>
    <w:rPr>
      <w:rFonts w:ascii="Arial Narrow" w:eastAsia="Times New Roman" w:hAnsi="Arial Narrow" w:cs="Arial"/>
      <w:bCs/>
      <w:szCs w:val="28"/>
    </w:rPr>
  </w:style>
  <w:style w:type="paragraph" w:styleId="ListParagraph">
    <w:name w:val="List Paragraph"/>
    <w:basedOn w:val="Normal"/>
    <w:uiPriority w:val="34"/>
    <w:qFormat/>
    <w:rsid w:val="00580E95"/>
    <w:pPr>
      <w:ind w:left="720"/>
    </w:pPr>
  </w:style>
  <w:style w:type="character" w:styleId="CommentReference">
    <w:name w:val="annotation reference"/>
    <w:basedOn w:val="DefaultParagraphFont"/>
    <w:uiPriority w:val="99"/>
    <w:semiHidden/>
    <w:unhideWhenUsed/>
    <w:rsid w:val="00DC5BB7"/>
    <w:rPr>
      <w:sz w:val="16"/>
      <w:szCs w:val="16"/>
    </w:rPr>
  </w:style>
  <w:style w:type="paragraph" w:styleId="CommentSubject">
    <w:name w:val="annotation subject"/>
    <w:basedOn w:val="CommentText"/>
    <w:next w:val="CommentText"/>
    <w:link w:val="CommentSubjectChar"/>
    <w:uiPriority w:val="99"/>
    <w:semiHidden/>
    <w:unhideWhenUsed/>
    <w:rsid w:val="00DC5BB7"/>
    <w:rPr>
      <w:b/>
      <w:bCs/>
    </w:rPr>
  </w:style>
  <w:style w:type="character" w:customStyle="1" w:styleId="CommentSubjectChar">
    <w:name w:val="Comment Subject Char"/>
    <w:basedOn w:val="CommentTextChar"/>
    <w:link w:val="CommentSubject"/>
    <w:uiPriority w:val="99"/>
    <w:semiHidden/>
    <w:rsid w:val="00DC5BB7"/>
    <w:rPr>
      <w:rFonts w:ascii="Times New Roman" w:eastAsia="Times New Roman" w:hAnsi="Times New Roman" w:cs="Times New Roman"/>
      <w:b/>
      <w:bCs/>
      <w:sz w:val="20"/>
      <w:szCs w:val="20"/>
      <w:lang w:val="en-US"/>
    </w:rPr>
  </w:style>
  <w:style w:type="paragraph" w:customStyle="1" w:styleId="H1">
    <w:name w:val="H1"/>
    <w:basedOn w:val="Normal"/>
    <w:next w:val="Normal"/>
    <w:rsid w:val="00041B89"/>
    <w:pPr>
      <w:keepNext/>
      <w:spacing w:before="100" w:after="100"/>
      <w:outlineLvl w:val="1"/>
    </w:pPr>
    <w:rPr>
      <w:b/>
      <w:snapToGrid w:val="0"/>
      <w:kern w:val="36"/>
      <w:sz w:val="48"/>
      <w:szCs w:val="20"/>
      <w:lang w:val="en-GB"/>
    </w:rPr>
  </w:style>
  <w:style w:type="paragraph" w:styleId="BodyText">
    <w:name w:val="Body Text"/>
    <w:basedOn w:val="Normal"/>
    <w:link w:val="BodyTextChar"/>
    <w:uiPriority w:val="99"/>
    <w:semiHidden/>
    <w:unhideWhenUsed/>
    <w:rsid w:val="00044B09"/>
    <w:pPr>
      <w:spacing w:after="120"/>
    </w:pPr>
  </w:style>
  <w:style w:type="character" w:customStyle="1" w:styleId="BodyTextChar">
    <w:name w:val="Body Text Char"/>
    <w:basedOn w:val="DefaultParagraphFont"/>
    <w:link w:val="BodyText"/>
    <w:uiPriority w:val="99"/>
    <w:semiHidden/>
    <w:rsid w:val="00044B09"/>
    <w:rPr>
      <w:rFonts w:ascii="Times New Roman" w:eastAsia="Times New Roman" w:hAnsi="Times New Roman" w:cs="Times New Roman"/>
      <w:sz w:val="24"/>
      <w:szCs w:val="24"/>
      <w:lang w:val="en-US"/>
    </w:rPr>
  </w:style>
  <w:style w:type="table" w:styleId="TableGrid">
    <w:name w:val="Table Grid"/>
    <w:basedOn w:val="TableNormal"/>
    <w:uiPriority w:val="59"/>
    <w:rsid w:val="0051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1E22"/>
    <w:pPr>
      <w:spacing w:before="100" w:beforeAutospacing="1" w:after="100" w:afterAutospacing="1"/>
    </w:pPr>
    <w:rPr>
      <w:lang w:val="en-GB" w:eastAsia="en-GB"/>
    </w:rPr>
  </w:style>
  <w:style w:type="character" w:customStyle="1" w:styleId="apple-converted-space">
    <w:name w:val="apple-converted-space"/>
    <w:basedOn w:val="DefaultParagraphFont"/>
    <w:rsid w:val="00DF03FD"/>
  </w:style>
  <w:style w:type="paragraph" w:styleId="Revision">
    <w:name w:val="Revision"/>
    <w:hidden/>
    <w:uiPriority w:val="99"/>
    <w:semiHidden/>
    <w:rsid w:val="008E6926"/>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03A9D"/>
    <w:rPr>
      <w:sz w:val="20"/>
      <w:szCs w:val="20"/>
    </w:rPr>
  </w:style>
  <w:style w:type="character" w:customStyle="1" w:styleId="FootnoteTextChar">
    <w:name w:val="Footnote Text Char"/>
    <w:basedOn w:val="DefaultParagraphFont"/>
    <w:link w:val="FootnoteText"/>
    <w:uiPriority w:val="99"/>
    <w:semiHidden/>
    <w:rsid w:val="00803A9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03A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5047">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102971893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55">
          <w:marLeft w:val="0"/>
          <w:marRight w:val="0"/>
          <w:marTop w:val="0"/>
          <w:marBottom w:val="0"/>
          <w:divBdr>
            <w:top w:val="none" w:sz="0" w:space="0" w:color="auto"/>
            <w:left w:val="none" w:sz="0" w:space="0" w:color="auto"/>
            <w:bottom w:val="none" w:sz="0" w:space="0" w:color="auto"/>
            <w:right w:val="none" w:sz="0" w:space="0" w:color="auto"/>
          </w:divBdr>
          <w:divsChild>
            <w:div w:id="1182161464">
              <w:marLeft w:val="0"/>
              <w:marRight w:val="0"/>
              <w:marTop w:val="0"/>
              <w:marBottom w:val="0"/>
              <w:divBdr>
                <w:top w:val="none" w:sz="0" w:space="0" w:color="auto"/>
                <w:left w:val="none" w:sz="0" w:space="0" w:color="auto"/>
                <w:bottom w:val="none" w:sz="0" w:space="0" w:color="auto"/>
                <w:right w:val="none" w:sz="0" w:space="0" w:color="auto"/>
              </w:divBdr>
              <w:divsChild>
                <w:div w:id="1064913350">
                  <w:marLeft w:val="0"/>
                  <w:marRight w:val="0"/>
                  <w:marTop w:val="0"/>
                  <w:marBottom w:val="0"/>
                  <w:divBdr>
                    <w:top w:val="none" w:sz="0" w:space="0" w:color="auto"/>
                    <w:left w:val="none" w:sz="0" w:space="0" w:color="auto"/>
                    <w:bottom w:val="none" w:sz="0" w:space="0" w:color="auto"/>
                    <w:right w:val="none" w:sz="0" w:space="0" w:color="auto"/>
                  </w:divBdr>
                  <w:divsChild>
                    <w:div w:id="1171524857">
                      <w:marLeft w:val="0"/>
                      <w:marRight w:val="0"/>
                      <w:marTop w:val="0"/>
                      <w:marBottom w:val="0"/>
                      <w:divBdr>
                        <w:top w:val="none" w:sz="0" w:space="0" w:color="auto"/>
                        <w:left w:val="none" w:sz="0" w:space="0" w:color="auto"/>
                        <w:bottom w:val="none" w:sz="0" w:space="0" w:color="auto"/>
                        <w:right w:val="none" w:sz="0" w:space="0" w:color="auto"/>
                      </w:divBdr>
                      <w:divsChild>
                        <w:div w:id="187108221">
                          <w:marLeft w:val="0"/>
                          <w:marRight w:val="0"/>
                          <w:marTop w:val="0"/>
                          <w:marBottom w:val="0"/>
                          <w:divBdr>
                            <w:top w:val="none" w:sz="0" w:space="0" w:color="auto"/>
                            <w:left w:val="none" w:sz="0" w:space="0" w:color="auto"/>
                            <w:bottom w:val="none" w:sz="0" w:space="0" w:color="auto"/>
                            <w:right w:val="none" w:sz="0" w:space="0" w:color="auto"/>
                          </w:divBdr>
                          <w:divsChild>
                            <w:div w:id="15664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80302">
      <w:bodyDiv w:val="1"/>
      <w:marLeft w:val="0"/>
      <w:marRight w:val="0"/>
      <w:marTop w:val="0"/>
      <w:marBottom w:val="0"/>
      <w:divBdr>
        <w:top w:val="none" w:sz="0" w:space="0" w:color="auto"/>
        <w:left w:val="none" w:sz="0" w:space="0" w:color="auto"/>
        <w:bottom w:val="none" w:sz="0" w:space="0" w:color="auto"/>
        <w:right w:val="none" w:sz="0" w:space="0" w:color="auto"/>
      </w:divBdr>
    </w:div>
    <w:div w:id="20316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7194</Characters>
  <Application>Microsoft Office Word</Application>
  <DocSecurity>4</DocSecurity>
  <Lines>175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2026-03-19T11:01:00Z</dcterms:created>
  <dcterms:modified xsi:type="dcterms:W3CDTF">2026-03-19T11:01:00Z</dcterms:modified>
</cp:coreProperties>
</file>