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2D8EEB0B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bookmarkStart w:id="0" w:name="_Hlk192855919"/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1EA0265B" w:rsidR="00A03FE5" w:rsidRPr="00BA084B" w:rsidRDefault="00391B39" w:rsidP="00EB02DA">
            <w:pPr>
              <w:pStyle w:val="AmTrustBlack"/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Client S</w:t>
            </w:r>
            <w:r w:rsidR="00F45B27">
              <w:rPr>
                <w:rFonts w:cs="Arial"/>
                <w:color w:val="auto"/>
                <w:sz w:val="20"/>
                <w:szCs w:val="20"/>
                <w:lang w:eastAsia="en-GB"/>
              </w:rPr>
              <w:t>ucces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s </w:t>
            </w:r>
            <w:r w:rsidR="004419BB">
              <w:rPr>
                <w:rFonts w:cs="Arial"/>
                <w:color w:val="auto"/>
                <w:sz w:val="20"/>
                <w:szCs w:val="20"/>
                <w:lang w:eastAsia="en-GB"/>
              </w:rPr>
              <w:t>Manager</w:t>
            </w:r>
          </w:p>
        </w:tc>
      </w:tr>
      <w:tr w:rsidR="00900E06" w:rsidRPr="00BA084B" w14:paraId="6A559921" w14:textId="77777777" w:rsidTr="2D8EEB0B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6A416892" w14:textId="53AB0DBA" w:rsidR="009D1DE2" w:rsidRPr="00B672B6" w:rsidRDefault="59809B91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lang w:eastAsia="en-GB"/>
              </w:rPr>
              <w:t>Shared Services – Specialty</w:t>
            </w:r>
          </w:p>
        </w:tc>
      </w:tr>
      <w:tr w:rsidR="00900E06" w:rsidRPr="00BA084B" w14:paraId="6D0C4BCB" w14:textId="77777777" w:rsidTr="2D8EEB0B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642318AA" w:rsidR="00900E06" w:rsidRPr="00B672B6" w:rsidRDefault="0063542A" w:rsidP="2D8EEB0B">
            <w:pPr>
              <w:pStyle w:val="AmTrustBlack"/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Nottingham or Dublin</w:t>
            </w:r>
            <w:r w:rsidR="00391B39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preferred</w:t>
            </w:r>
          </w:p>
        </w:tc>
      </w:tr>
      <w:tr w:rsidR="00E36489" w:rsidRPr="00BA084B" w14:paraId="3C88CDF8" w14:textId="77777777" w:rsidTr="2D8EEB0B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079E529B" w:rsidR="00E36489" w:rsidRPr="00B672B6" w:rsidRDefault="1F0AC293" w:rsidP="2D8EEB0B">
            <w:pPr>
              <w:pStyle w:val="AmTrustBlack"/>
            </w:pPr>
            <w:r w:rsidRPr="2D8EEB0B">
              <w:rPr>
                <w:rFonts w:cs="Arial"/>
                <w:sz w:val="20"/>
                <w:szCs w:val="20"/>
                <w:lang w:eastAsia="en-GB"/>
              </w:rPr>
              <w:t>A</w:t>
            </w:r>
            <w:r w:rsidR="00EB02DA">
              <w:rPr>
                <w:rFonts w:cs="Arial"/>
                <w:sz w:val="20"/>
                <w:szCs w:val="20"/>
                <w:lang w:eastAsia="en-GB"/>
              </w:rPr>
              <w:t xml:space="preserve">mtrust Management Services </w:t>
            </w:r>
            <w:r w:rsidR="00E65C08">
              <w:rPr>
                <w:rFonts w:cs="Arial"/>
                <w:sz w:val="20"/>
                <w:szCs w:val="20"/>
                <w:lang w:eastAsia="en-GB"/>
              </w:rPr>
              <w:t>Limited</w:t>
            </w:r>
          </w:p>
        </w:tc>
      </w:tr>
      <w:tr w:rsidR="00E36489" w:rsidRPr="00BA084B" w14:paraId="72454065" w14:textId="77777777" w:rsidTr="2D8EEB0B">
        <w:trPr>
          <w:trHeight w:val="1060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6F5298A9" w14:textId="6EED6313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4EB78A66" w14:textId="38D38FB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2D8EEB0B">
              <w:rPr>
                <w:rFonts w:cs="Arial"/>
                <w:sz w:val="20"/>
                <w:szCs w:val="20"/>
                <w:lang w:eastAsia="en-GB"/>
              </w:rPr>
              <w:t xml:space="preserve">IDD CPD - in scope </w:t>
            </w:r>
          </w:p>
        </w:tc>
      </w:tr>
      <w:tr w:rsidR="009D1DE2" w:rsidRPr="00BA084B" w14:paraId="1A6A0E72" w14:textId="77777777" w:rsidTr="2D8EEB0B">
        <w:trPr>
          <w:trHeight w:val="1631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31055DED" w14:textId="1F6D6093" w:rsidR="009D1DE2" w:rsidRDefault="009D1DE2" w:rsidP="2D8EEB0B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503A336F" w14:textId="048336AF" w:rsidR="2D8EEB0B" w:rsidRPr="00EB02DA" w:rsidRDefault="16F7C085" w:rsidP="00EB02DA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None</w:t>
            </w:r>
          </w:p>
          <w:p w14:paraId="758BC923" w14:textId="77777777" w:rsidR="00EB02DA" w:rsidRPr="00EB02DA" w:rsidRDefault="00EB02DA" w:rsidP="00EB02DA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5B550F3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04DC81BE" w14:textId="6D1D9E5C" w:rsidR="00E36489" w:rsidRPr="00A20064" w:rsidRDefault="27C8AB4B" w:rsidP="2D8EEB0B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E36489" w:rsidRPr="00BA084B" w14:paraId="7711CE72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67A9C5B0" w14:textId="42F3554B" w:rsidR="00C96BB1" w:rsidRPr="00EB02DA" w:rsidRDefault="00F45B27" w:rsidP="00F45B27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Head of </w:t>
            </w:r>
            <w:r w:rsidR="004419BB">
              <w:rPr>
                <w:rFonts w:cs="Arial"/>
                <w:color w:val="auto"/>
                <w:sz w:val="20"/>
                <w:szCs w:val="20"/>
                <w:lang w:eastAsia="en-GB"/>
              </w:rPr>
              <w:t>Client S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uccess</w:t>
            </w:r>
          </w:p>
        </w:tc>
      </w:tr>
      <w:tr w:rsidR="00E36489" w:rsidRPr="00BA084B" w14:paraId="3E6236C4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5DDFE774" w14:textId="788F6BBF" w:rsidR="00E36489" w:rsidRPr="00EB02D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EB02DA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11973853" w14:textId="180B705D" w:rsidR="008A5A21" w:rsidRDefault="004419BB" w:rsidP="00853C4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6D71B60E" w14:textId="283F1433" w:rsidR="00B231DD" w:rsidRPr="00B672B6" w:rsidRDefault="00B231DD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00E06" w:rsidRPr="00BA084B" w14:paraId="0032F66D" w14:textId="77777777" w:rsidTr="2D8EEB0B">
        <w:trPr>
          <w:trHeight w:val="414"/>
        </w:trPr>
        <w:tc>
          <w:tcPr>
            <w:tcW w:w="495" w:type="dxa"/>
            <w:vAlign w:val="center"/>
          </w:tcPr>
          <w:p w14:paraId="71B8FCA2" w14:textId="0DBA076B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FD8188E" w14:textId="524FCD3B" w:rsidR="00900E06" w:rsidRPr="00EB02DA" w:rsidRDefault="00703B58" w:rsidP="008A5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Clients of AmTrust Specialty, C</w:t>
            </w:r>
            <w:r w:rsidR="00EB02DA" w:rsidRPr="00EB02DA">
              <w:rPr>
                <w:rFonts w:ascii="Arial" w:hAnsi="Arial" w:cs="Arial"/>
                <w:sz w:val="20"/>
                <w:szCs w:val="20"/>
                <w:lang w:val="en-GB" w:eastAsia="en-GB"/>
              </w:rPr>
              <w:t>olleagues within the Claims, Finance, Operations</w:t>
            </w:r>
            <w:r w:rsidR="008A5A21">
              <w:rPr>
                <w:rFonts w:ascii="Arial" w:hAnsi="Arial" w:cs="Arial"/>
                <w:sz w:val="20"/>
                <w:szCs w:val="20"/>
                <w:lang w:val="en-GB" w:eastAsia="en-GB"/>
              </w:rPr>
              <w:t>, Actuarial</w:t>
            </w:r>
            <w:r w:rsidR="00B857F1">
              <w:rPr>
                <w:rFonts w:ascii="Arial" w:hAnsi="Arial" w:cs="Arial"/>
                <w:sz w:val="20"/>
                <w:szCs w:val="20"/>
                <w:lang w:val="en-GB" w:eastAsia="en-GB"/>
              </w:rPr>
              <w:t>, Risk, Compliance</w:t>
            </w:r>
            <w:r w:rsidR="008A5A21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r w:rsidR="00EB02DA" w:rsidRPr="00EB02DA">
              <w:rPr>
                <w:rFonts w:ascii="Arial" w:hAnsi="Arial" w:cs="Arial"/>
                <w:sz w:val="20"/>
                <w:szCs w:val="20"/>
                <w:lang w:val="en-GB" w:eastAsia="en-GB"/>
              </w:rPr>
              <w:t>and Underwriting Functions </w:t>
            </w:r>
          </w:p>
        </w:tc>
      </w:tr>
      <w:tr w:rsidR="00A20064" w:rsidRPr="00BA084B" w14:paraId="7120F4D8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0109A23F" w14:textId="60DB3CE4" w:rsidR="00A20064" w:rsidRDefault="00A20064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69A204E1" w14:textId="6C2E3A9C" w:rsidR="00A20064" w:rsidRPr="00B672B6" w:rsidRDefault="00A20064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28A2D247" w14:textId="77777777" w:rsidR="00A20064" w:rsidRPr="00B672B6" w:rsidRDefault="00A20064" w:rsidP="00A20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0969B4A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3745243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728C3EBB" w14:textId="49B2E682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You must be open and cooperative with </w:t>
            </w:r>
            <w:r w:rsidR="0074625D">
              <w:rPr>
                <w:rFonts w:ascii="Arial" w:hAnsi="Arial" w:cs="Arial"/>
                <w:sz w:val="20"/>
                <w:szCs w:val="20"/>
                <w:lang w:eastAsia="en-GB"/>
              </w:rPr>
              <w:t xml:space="preserve">all </w:t>
            </w: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regulators</w:t>
            </w:r>
          </w:p>
          <w:p w14:paraId="094F6E78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474D9FAD" w14:textId="77777777" w:rsidR="00A20064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07A21C36" w14:textId="039F9E9F" w:rsidR="00A20064" w:rsidRPr="00A20064" w:rsidRDefault="00A20064" w:rsidP="00A20064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429E5">
              <w:rPr>
                <w:rFonts w:ascii="Arial" w:hAnsi="Arial" w:cs="Arial"/>
                <w:sz w:val="20"/>
                <w:szCs w:val="20"/>
                <w:lang w:val="en-GB" w:eastAsia="en-GB"/>
              </w:rPr>
              <w:t>You must act to deliver good outcomes for retail customers</w:t>
            </w:r>
          </w:p>
        </w:tc>
      </w:tr>
      <w:tr w:rsidR="00D60D65" w:rsidRPr="00BA084B" w14:paraId="6459AA72" w14:textId="77777777" w:rsidTr="2D8EEB0B">
        <w:trPr>
          <w:trHeight w:val="501"/>
        </w:trPr>
        <w:tc>
          <w:tcPr>
            <w:tcW w:w="495" w:type="dxa"/>
            <w:vAlign w:val="center"/>
          </w:tcPr>
          <w:p w14:paraId="1D16CD97" w14:textId="0A53AA48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A20064">
              <w:rPr>
                <w:rFonts w:cs="Arial"/>
                <w:color w:val="auto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41E6E1B9" w14:textId="77777777" w:rsidR="00A20064" w:rsidRDefault="00A20064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206E48AD" w:rsidR="00D60D65" w:rsidRDefault="00D60D65" w:rsidP="00A20064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13FA0E51" w:rsidR="00D60D65" w:rsidRPr="00B672B6" w:rsidRDefault="0089505E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22 Jan 2026</w:t>
            </w: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2090233C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640564A9" w14:textId="77777777" w:rsidR="0089505E" w:rsidRDefault="0089505E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45778104" w14:textId="77777777" w:rsidR="0089505E" w:rsidRDefault="0089505E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12A0D345" w14:textId="06FFDB63" w:rsidR="00E35F4C" w:rsidRP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t>Position Overview</w:t>
      </w:r>
    </w:p>
    <w:p w14:paraId="3ED5BD4E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5E00939E" w14:textId="372FEC40" w:rsidR="006060D4" w:rsidRDefault="006060D4" w:rsidP="001E7EC9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lastRenderedPageBreak/>
        <w:t xml:space="preserve">The </w:t>
      </w:r>
      <w:r w:rsidR="00F45B27">
        <w:rPr>
          <w:rFonts w:cs="Arial"/>
          <w:bCs/>
          <w:color w:val="auto"/>
          <w:sz w:val="20"/>
          <w:szCs w:val="20"/>
        </w:rPr>
        <w:t>Client Success</w:t>
      </w:r>
      <w:r>
        <w:rPr>
          <w:rFonts w:cs="Arial"/>
          <w:bCs/>
          <w:color w:val="auto"/>
          <w:sz w:val="20"/>
          <w:szCs w:val="20"/>
        </w:rPr>
        <w:t xml:space="preserve"> </w:t>
      </w:r>
      <w:r w:rsidR="004419BB">
        <w:rPr>
          <w:rFonts w:cs="Arial"/>
          <w:bCs/>
          <w:color w:val="auto"/>
          <w:sz w:val="20"/>
          <w:szCs w:val="20"/>
        </w:rPr>
        <w:t xml:space="preserve">Manager role </w:t>
      </w:r>
      <w:r w:rsidR="00193DD1">
        <w:rPr>
          <w:rFonts w:cs="Arial"/>
          <w:bCs/>
          <w:color w:val="auto"/>
          <w:sz w:val="20"/>
          <w:szCs w:val="20"/>
        </w:rPr>
        <w:t xml:space="preserve">is designed to </w:t>
      </w:r>
      <w:r w:rsidR="002F02FE">
        <w:rPr>
          <w:rFonts w:cs="Arial"/>
          <w:bCs/>
          <w:color w:val="auto"/>
          <w:sz w:val="20"/>
          <w:szCs w:val="20"/>
        </w:rPr>
        <w:t>help ensure that the interactions between A</w:t>
      </w:r>
      <w:r w:rsidR="00F45B27">
        <w:rPr>
          <w:rFonts w:cs="Arial"/>
          <w:bCs/>
          <w:color w:val="auto"/>
          <w:sz w:val="20"/>
          <w:szCs w:val="20"/>
        </w:rPr>
        <w:t>m</w:t>
      </w:r>
      <w:r w:rsidR="002F02FE">
        <w:rPr>
          <w:rFonts w:cs="Arial"/>
          <w:bCs/>
          <w:color w:val="auto"/>
          <w:sz w:val="20"/>
          <w:szCs w:val="20"/>
        </w:rPr>
        <w:t>Trust clients</w:t>
      </w:r>
      <w:r w:rsidR="00B509C3">
        <w:rPr>
          <w:rFonts w:cs="Arial"/>
          <w:bCs/>
          <w:color w:val="auto"/>
          <w:sz w:val="20"/>
          <w:szCs w:val="20"/>
        </w:rPr>
        <w:t>/underwriting and the back office of the organization are effective</w:t>
      </w:r>
      <w:r w:rsidR="00792DB8">
        <w:rPr>
          <w:rFonts w:cs="Arial"/>
          <w:bCs/>
          <w:color w:val="auto"/>
          <w:sz w:val="20"/>
          <w:szCs w:val="20"/>
        </w:rPr>
        <w:t xml:space="preserve"> and simple. </w:t>
      </w:r>
      <w:r w:rsidR="005D1B27">
        <w:rPr>
          <w:rFonts w:cs="Arial"/>
          <w:bCs/>
          <w:color w:val="auto"/>
          <w:sz w:val="20"/>
          <w:szCs w:val="20"/>
        </w:rPr>
        <w:t xml:space="preserve">By managing the interactions between our clients, our underwriters and our back office operational functions, the client service managers utilize their </w:t>
      </w:r>
      <w:r w:rsidR="00A62950">
        <w:rPr>
          <w:rFonts w:cs="Arial"/>
          <w:bCs/>
          <w:color w:val="auto"/>
          <w:sz w:val="20"/>
          <w:szCs w:val="20"/>
        </w:rPr>
        <w:t xml:space="preserve">relationship and project management skills to </w:t>
      </w:r>
      <w:r w:rsidR="007B3DA8">
        <w:rPr>
          <w:rFonts w:cs="Arial"/>
          <w:bCs/>
          <w:color w:val="auto"/>
          <w:sz w:val="20"/>
          <w:szCs w:val="20"/>
        </w:rPr>
        <w:t xml:space="preserve">make the entire lifecycle of our relationship with </w:t>
      </w:r>
      <w:r w:rsidR="009512BA">
        <w:rPr>
          <w:rFonts w:cs="Arial"/>
          <w:bCs/>
          <w:color w:val="auto"/>
          <w:sz w:val="20"/>
          <w:szCs w:val="20"/>
        </w:rPr>
        <w:t>our clients and simple, efficient and straightforward process.</w:t>
      </w:r>
    </w:p>
    <w:p w14:paraId="00A80DB9" w14:textId="77777777" w:rsidR="009512BA" w:rsidRDefault="009512BA" w:rsidP="001E7EC9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3FCE6EBE" w14:textId="53479B06" w:rsidR="009512BA" w:rsidRDefault="00794811" w:rsidP="001E7EC9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The Client Success function:</w:t>
      </w:r>
    </w:p>
    <w:p w14:paraId="74751484" w14:textId="6F92AEFE" w:rsidR="00886E0A" w:rsidRDefault="00886E0A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Provide</w:t>
      </w:r>
      <w:r w:rsidR="003F5C58">
        <w:rPr>
          <w:rFonts w:cs="Arial"/>
          <w:bCs/>
          <w:color w:val="auto"/>
          <w:sz w:val="20"/>
          <w:szCs w:val="20"/>
        </w:rPr>
        <w:t>s</w:t>
      </w:r>
      <w:r>
        <w:rPr>
          <w:rFonts w:cs="Arial"/>
          <w:bCs/>
          <w:color w:val="auto"/>
          <w:sz w:val="20"/>
          <w:szCs w:val="20"/>
        </w:rPr>
        <w:t xml:space="preserve"> a single point of contact </w:t>
      </w:r>
      <w:r w:rsidR="00B256EE">
        <w:rPr>
          <w:rFonts w:cs="Arial"/>
          <w:bCs/>
          <w:color w:val="auto"/>
          <w:sz w:val="20"/>
          <w:szCs w:val="20"/>
        </w:rPr>
        <w:t xml:space="preserve">for our clients when they need to interact </w:t>
      </w:r>
      <w:r w:rsidR="00514D84">
        <w:rPr>
          <w:rFonts w:cs="Arial"/>
          <w:bCs/>
          <w:color w:val="auto"/>
          <w:sz w:val="20"/>
          <w:szCs w:val="20"/>
        </w:rPr>
        <w:t>with AmTrust (and in particular with the back office of the organization)</w:t>
      </w:r>
    </w:p>
    <w:p w14:paraId="449787F0" w14:textId="208478C4" w:rsidR="00514D84" w:rsidRDefault="00514D84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Project </w:t>
      </w:r>
      <w:r w:rsidR="00CE20DF">
        <w:rPr>
          <w:rFonts w:cs="Arial"/>
          <w:bCs/>
          <w:color w:val="auto"/>
          <w:sz w:val="20"/>
          <w:szCs w:val="20"/>
        </w:rPr>
        <w:t>manages</w:t>
      </w:r>
      <w:r>
        <w:rPr>
          <w:rFonts w:cs="Arial"/>
          <w:bCs/>
          <w:color w:val="auto"/>
          <w:sz w:val="20"/>
          <w:szCs w:val="20"/>
        </w:rPr>
        <w:t xml:space="preserve"> the onboarding of new clients and contracts, ensuring that the operational teams can service the new client and </w:t>
      </w:r>
      <w:r w:rsidR="00B5555D">
        <w:rPr>
          <w:rFonts w:cs="Arial"/>
          <w:bCs/>
          <w:color w:val="auto"/>
          <w:sz w:val="20"/>
          <w:szCs w:val="20"/>
        </w:rPr>
        <w:t>scheme efficiently and accurately</w:t>
      </w:r>
    </w:p>
    <w:p w14:paraId="64810250" w14:textId="340B839C" w:rsidR="00B5555D" w:rsidRDefault="005C2EDA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Support the operational teams in resolving operational issues that </w:t>
      </w:r>
      <w:r w:rsidR="008558BD">
        <w:rPr>
          <w:rFonts w:cs="Arial"/>
          <w:bCs/>
          <w:color w:val="auto"/>
          <w:sz w:val="20"/>
          <w:szCs w:val="20"/>
        </w:rPr>
        <w:t>they cannot resolve via their normal operational processes</w:t>
      </w:r>
    </w:p>
    <w:p w14:paraId="0D1E7F43" w14:textId="38C4C1ED" w:rsidR="008558BD" w:rsidRDefault="008558BD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Support the client </w:t>
      </w:r>
      <w:r w:rsidR="00615645">
        <w:rPr>
          <w:rFonts w:cs="Arial"/>
          <w:bCs/>
          <w:color w:val="auto"/>
          <w:sz w:val="20"/>
          <w:szCs w:val="20"/>
        </w:rPr>
        <w:t xml:space="preserve">when they need to navigate through AmTrust </w:t>
      </w:r>
      <w:r w:rsidR="00AC1B7C">
        <w:rPr>
          <w:rFonts w:cs="Arial"/>
          <w:bCs/>
          <w:color w:val="auto"/>
          <w:sz w:val="20"/>
          <w:szCs w:val="20"/>
        </w:rPr>
        <w:t>internal structures/teams to get their issues resolved</w:t>
      </w:r>
    </w:p>
    <w:p w14:paraId="100D2CB1" w14:textId="0F9F180D" w:rsidR="00AC1B7C" w:rsidRDefault="00C948C4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Help</w:t>
      </w:r>
      <w:r w:rsidR="00AC1B7C">
        <w:rPr>
          <w:rFonts w:cs="Arial"/>
          <w:bCs/>
          <w:color w:val="auto"/>
          <w:sz w:val="20"/>
          <w:szCs w:val="20"/>
        </w:rPr>
        <w:t xml:space="preserve"> to remove the administrative burden on Underwriting by acting as an </w:t>
      </w:r>
      <w:r w:rsidR="00B34258">
        <w:rPr>
          <w:rFonts w:cs="Arial"/>
          <w:bCs/>
          <w:color w:val="auto"/>
          <w:sz w:val="20"/>
          <w:szCs w:val="20"/>
        </w:rPr>
        <w:t xml:space="preserve">intermediary between underwriting and the </w:t>
      </w:r>
      <w:r>
        <w:rPr>
          <w:rFonts w:cs="Arial"/>
          <w:bCs/>
          <w:color w:val="auto"/>
          <w:sz w:val="20"/>
          <w:szCs w:val="20"/>
        </w:rPr>
        <w:t>back-office</w:t>
      </w:r>
      <w:r w:rsidR="00B34258">
        <w:rPr>
          <w:rFonts w:cs="Arial"/>
          <w:bCs/>
          <w:color w:val="auto"/>
          <w:sz w:val="20"/>
          <w:szCs w:val="20"/>
        </w:rPr>
        <w:t xml:space="preserve"> teams.</w:t>
      </w:r>
    </w:p>
    <w:p w14:paraId="11CB3830" w14:textId="5EE29175" w:rsidR="00B34258" w:rsidRDefault="00C948C4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Recognize</w:t>
      </w:r>
      <w:r w:rsidR="00B34258">
        <w:rPr>
          <w:rFonts w:cs="Arial"/>
          <w:bCs/>
          <w:color w:val="auto"/>
          <w:sz w:val="20"/>
          <w:szCs w:val="20"/>
        </w:rPr>
        <w:t xml:space="preserve"> when </w:t>
      </w:r>
      <w:r>
        <w:rPr>
          <w:rFonts w:cs="Arial"/>
          <w:bCs/>
          <w:color w:val="auto"/>
          <w:sz w:val="20"/>
          <w:szCs w:val="20"/>
        </w:rPr>
        <w:t>it is appropriate to escalate issues to Underwriting and/or to senior management</w:t>
      </w:r>
    </w:p>
    <w:p w14:paraId="354DD36D" w14:textId="77777777" w:rsidR="00A30C84" w:rsidRDefault="00A30C84" w:rsidP="00A30C84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01940667" w14:textId="6D2DA56F" w:rsidR="00A30C84" w:rsidRDefault="00A30C84" w:rsidP="00A30C84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The role of the </w:t>
      </w:r>
      <w:r w:rsidR="00F45B27">
        <w:rPr>
          <w:rFonts w:cs="Arial"/>
          <w:bCs/>
          <w:color w:val="auto"/>
          <w:sz w:val="20"/>
          <w:szCs w:val="20"/>
        </w:rPr>
        <w:t>Client Success</w:t>
      </w:r>
      <w:r>
        <w:rPr>
          <w:rFonts w:cs="Arial"/>
          <w:bCs/>
          <w:color w:val="auto"/>
          <w:sz w:val="20"/>
          <w:szCs w:val="20"/>
        </w:rPr>
        <w:t xml:space="preserve"> </w:t>
      </w:r>
      <w:r w:rsidR="00F45B27">
        <w:rPr>
          <w:rFonts w:cs="Arial"/>
          <w:bCs/>
          <w:color w:val="auto"/>
          <w:sz w:val="20"/>
          <w:szCs w:val="20"/>
        </w:rPr>
        <w:t>M</w:t>
      </w:r>
      <w:r>
        <w:rPr>
          <w:rFonts w:cs="Arial"/>
          <w:bCs/>
          <w:color w:val="auto"/>
          <w:sz w:val="20"/>
          <w:szCs w:val="20"/>
        </w:rPr>
        <w:t xml:space="preserve">anager </w:t>
      </w:r>
      <w:r w:rsidR="003F5C58">
        <w:rPr>
          <w:rFonts w:cs="Arial"/>
          <w:bCs/>
          <w:color w:val="auto"/>
          <w:sz w:val="20"/>
          <w:szCs w:val="20"/>
        </w:rPr>
        <w:t xml:space="preserve">as part of the function </w:t>
      </w:r>
      <w:r>
        <w:rPr>
          <w:rFonts w:cs="Arial"/>
          <w:bCs/>
          <w:color w:val="auto"/>
          <w:sz w:val="20"/>
          <w:szCs w:val="20"/>
        </w:rPr>
        <w:t>is to</w:t>
      </w:r>
      <w:r w:rsidR="00694651">
        <w:rPr>
          <w:rFonts w:cs="Arial"/>
          <w:bCs/>
          <w:color w:val="auto"/>
          <w:sz w:val="20"/>
          <w:szCs w:val="20"/>
        </w:rPr>
        <w:t>:</w:t>
      </w:r>
    </w:p>
    <w:p w14:paraId="4CB25470" w14:textId="04D01B03" w:rsidR="00694651" w:rsidRDefault="00111A58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Build strong relationships with the relevant operational process owners in client</w:t>
      </w:r>
      <w:r w:rsidR="00B06BDE">
        <w:rPr>
          <w:rFonts w:cs="Arial"/>
          <w:bCs/>
          <w:color w:val="auto"/>
          <w:sz w:val="20"/>
          <w:szCs w:val="20"/>
        </w:rPr>
        <w:t xml:space="preserve"> </w:t>
      </w:r>
      <w:r w:rsidR="003100C4">
        <w:rPr>
          <w:rFonts w:cs="Arial"/>
          <w:bCs/>
          <w:color w:val="auto"/>
          <w:sz w:val="20"/>
          <w:szCs w:val="20"/>
        </w:rPr>
        <w:t>organizations</w:t>
      </w:r>
      <w:r w:rsidR="00B06BDE">
        <w:rPr>
          <w:rFonts w:cs="Arial"/>
          <w:bCs/>
          <w:color w:val="auto"/>
          <w:sz w:val="20"/>
          <w:szCs w:val="20"/>
        </w:rPr>
        <w:t xml:space="preserve"> (be it operations, IT, credit control, etc.)</w:t>
      </w:r>
    </w:p>
    <w:p w14:paraId="51BF06D6" w14:textId="1ECEC15D" w:rsidR="002F2868" w:rsidRDefault="00B06BDE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Support </w:t>
      </w:r>
      <w:r w:rsidR="002A4381">
        <w:rPr>
          <w:rFonts w:cs="Arial"/>
          <w:bCs/>
          <w:color w:val="auto"/>
          <w:sz w:val="20"/>
          <w:szCs w:val="20"/>
        </w:rPr>
        <w:t>AmTrust clients in getting speedy and accurate resolution of operational issues</w:t>
      </w:r>
    </w:p>
    <w:p w14:paraId="40D901B0" w14:textId="4C73DDFD" w:rsidR="002A4381" w:rsidRDefault="002A4381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Support Underwriting in dealing with back off team</w:t>
      </w:r>
      <w:r w:rsidR="00836685">
        <w:rPr>
          <w:rFonts w:cs="Arial"/>
          <w:bCs/>
          <w:color w:val="auto"/>
          <w:sz w:val="20"/>
          <w:szCs w:val="20"/>
        </w:rPr>
        <w:t>s – knowing who and how to get issues resolved in a timely manner</w:t>
      </w:r>
    </w:p>
    <w:p w14:paraId="65044E90" w14:textId="16ADC84B" w:rsidR="00422E10" w:rsidRDefault="00AC2891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Take ownership and accountability for resolv</w:t>
      </w:r>
      <w:r w:rsidR="003400F5">
        <w:rPr>
          <w:rFonts w:cs="Arial"/>
          <w:bCs/>
          <w:color w:val="auto"/>
          <w:sz w:val="20"/>
          <w:szCs w:val="20"/>
        </w:rPr>
        <w:t>ing operational issues</w:t>
      </w:r>
      <w:r>
        <w:rPr>
          <w:rFonts w:cs="Arial"/>
          <w:bCs/>
          <w:color w:val="auto"/>
          <w:sz w:val="20"/>
          <w:szCs w:val="20"/>
        </w:rPr>
        <w:t>: leverag</w:t>
      </w:r>
      <w:r w:rsidR="003400F5">
        <w:rPr>
          <w:rFonts w:cs="Arial"/>
          <w:bCs/>
          <w:color w:val="auto"/>
          <w:sz w:val="20"/>
          <w:szCs w:val="20"/>
        </w:rPr>
        <w:t>e</w:t>
      </w:r>
      <w:r>
        <w:rPr>
          <w:rFonts w:cs="Arial"/>
          <w:bCs/>
          <w:color w:val="auto"/>
          <w:sz w:val="20"/>
          <w:szCs w:val="20"/>
        </w:rPr>
        <w:t xml:space="preserve"> influencing and negotiating skills to bridge functional</w:t>
      </w:r>
      <w:r w:rsidR="00422E10">
        <w:rPr>
          <w:rFonts w:cs="Arial"/>
          <w:bCs/>
          <w:color w:val="auto"/>
          <w:sz w:val="20"/>
          <w:szCs w:val="20"/>
        </w:rPr>
        <w:t xml:space="preserve"> or process silos.</w:t>
      </w:r>
    </w:p>
    <w:p w14:paraId="4FAF47F7" w14:textId="52DB5DFF" w:rsidR="002F2868" w:rsidRDefault="00422E10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Project </w:t>
      </w:r>
      <w:r w:rsidR="00CE20DF">
        <w:rPr>
          <w:rFonts w:cs="Arial"/>
          <w:bCs/>
          <w:color w:val="auto"/>
          <w:sz w:val="20"/>
          <w:szCs w:val="20"/>
        </w:rPr>
        <w:t>manages</w:t>
      </w:r>
      <w:r>
        <w:rPr>
          <w:rFonts w:cs="Arial"/>
          <w:bCs/>
          <w:color w:val="auto"/>
          <w:sz w:val="20"/>
          <w:szCs w:val="20"/>
        </w:rPr>
        <w:t xml:space="preserve"> the on-boarding of new clients: making it </w:t>
      </w:r>
      <w:r w:rsidR="003100C4">
        <w:rPr>
          <w:rFonts w:cs="Arial"/>
          <w:bCs/>
          <w:color w:val="auto"/>
          <w:sz w:val="20"/>
          <w:szCs w:val="20"/>
        </w:rPr>
        <w:t xml:space="preserve">a simple and streamlined process </w:t>
      </w:r>
      <w:r w:rsidR="009E0E57">
        <w:rPr>
          <w:rFonts w:cs="Arial"/>
          <w:bCs/>
          <w:color w:val="auto"/>
          <w:sz w:val="20"/>
          <w:szCs w:val="20"/>
        </w:rPr>
        <w:t>for clients to navigate the internal processes for approving and launching a new contact.</w:t>
      </w:r>
    </w:p>
    <w:p w14:paraId="52868F09" w14:textId="686CABBE" w:rsidR="003400F5" w:rsidRDefault="003400F5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Keep underwriting informed of the “operational status” of their clients – escalating </w:t>
      </w:r>
      <w:r w:rsidR="00570002">
        <w:rPr>
          <w:rFonts w:cs="Arial"/>
          <w:bCs/>
          <w:color w:val="auto"/>
          <w:sz w:val="20"/>
          <w:szCs w:val="20"/>
        </w:rPr>
        <w:t>significant</w:t>
      </w:r>
      <w:r>
        <w:rPr>
          <w:rFonts w:cs="Arial"/>
          <w:bCs/>
          <w:color w:val="auto"/>
          <w:sz w:val="20"/>
          <w:szCs w:val="20"/>
        </w:rPr>
        <w:t xml:space="preserve"> issues when appropriate.</w:t>
      </w:r>
    </w:p>
    <w:p w14:paraId="6D4804B3" w14:textId="77777777" w:rsidR="00B34258" w:rsidRDefault="00B34258" w:rsidP="00B34258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55060DC4" w14:textId="77777777" w:rsidR="00E35F4C" w:rsidRP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t>Essential Job Functions:</w:t>
      </w:r>
    </w:p>
    <w:p w14:paraId="090249AC" w14:textId="29BFC4B5" w:rsidR="008B5E58" w:rsidRPr="008B5E58" w:rsidRDefault="008B5E58" w:rsidP="008B5E5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1EF1AE3" w14:textId="188EB144" w:rsidR="008B5E58" w:rsidRPr="007D43FD" w:rsidRDefault="009E0E57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Identify key stakeholders within the client organisation </w:t>
      </w:r>
      <w:r w:rsidR="00CF79C1">
        <w:rPr>
          <w:rFonts w:ascii="Arial" w:hAnsi="Arial" w:cs="Arial"/>
          <w:sz w:val="20"/>
          <w:szCs w:val="20"/>
          <w:lang w:val="en-GB"/>
        </w:rPr>
        <w:t>and develop strong working relationships</w:t>
      </w:r>
    </w:p>
    <w:p w14:paraId="2DECA5E2" w14:textId="2239EBF7" w:rsidR="008B5E58" w:rsidRDefault="000B13C2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>Develop strong relationships with</w:t>
      </w:r>
      <w:r w:rsidR="00CF79C1">
        <w:rPr>
          <w:rFonts w:ascii="Arial" w:hAnsi="Arial" w:cs="Arial"/>
          <w:sz w:val="20"/>
          <w:szCs w:val="20"/>
          <w:lang w:val="en-GB"/>
        </w:rPr>
        <w:t>in AmTrust (</w:t>
      </w:r>
      <w:r w:rsidRPr="007D43FD">
        <w:rPr>
          <w:rFonts w:ascii="Arial" w:hAnsi="Arial" w:cs="Arial"/>
          <w:sz w:val="20"/>
          <w:szCs w:val="20"/>
          <w:lang w:val="en-GB"/>
        </w:rPr>
        <w:t xml:space="preserve">underwriters, senior management and </w:t>
      </w:r>
      <w:r w:rsidR="0045329A" w:rsidRPr="007D43FD">
        <w:rPr>
          <w:rFonts w:ascii="Arial" w:hAnsi="Arial" w:cs="Arial"/>
          <w:sz w:val="20"/>
          <w:szCs w:val="20"/>
          <w:lang w:val="en-GB"/>
        </w:rPr>
        <w:t>operational management</w:t>
      </w:r>
      <w:r w:rsidR="00CF79C1">
        <w:rPr>
          <w:rFonts w:ascii="Arial" w:hAnsi="Arial" w:cs="Arial"/>
          <w:sz w:val="20"/>
          <w:szCs w:val="20"/>
          <w:lang w:val="en-GB"/>
        </w:rPr>
        <w:t>)</w:t>
      </w:r>
    </w:p>
    <w:p w14:paraId="46BD8649" w14:textId="23AF82BA" w:rsidR="00496F24" w:rsidRPr="007D43FD" w:rsidRDefault="00496F24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Apply robust project management skills and frameworks to ensure that new clients/contacts are launched on time and with the least </w:t>
      </w:r>
      <w:r w:rsidR="006C52DA">
        <w:rPr>
          <w:rFonts w:ascii="Arial" w:hAnsi="Arial" w:cs="Arial"/>
          <w:sz w:val="20"/>
          <w:szCs w:val="20"/>
          <w:lang w:val="en-GB"/>
        </w:rPr>
        <w:t xml:space="preserve">effort possible </w:t>
      </w:r>
    </w:p>
    <w:p w14:paraId="300C21B1" w14:textId="723978F4" w:rsidR="008B5E58" w:rsidRDefault="0045329A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 xml:space="preserve">Proactively work to resolve points on contention/conflict </w:t>
      </w:r>
      <w:r w:rsidR="007D43FD" w:rsidRPr="007D43FD">
        <w:rPr>
          <w:rFonts w:ascii="Arial" w:hAnsi="Arial" w:cs="Arial"/>
          <w:sz w:val="20"/>
          <w:szCs w:val="20"/>
          <w:lang w:val="en-GB"/>
        </w:rPr>
        <w:t>that may arise</w:t>
      </w:r>
      <w:r w:rsidR="004C2469">
        <w:rPr>
          <w:rFonts w:ascii="Arial" w:hAnsi="Arial" w:cs="Arial"/>
          <w:sz w:val="20"/>
          <w:szCs w:val="20"/>
          <w:lang w:val="en-GB"/>
        </w:rPr>
        <w:t xml:space="preserve"> from time to time – ensure that a robust, data centric approach is taken to issue resolution.</w:t>
      </w:r>
    </w:p>
    <w:p w14:paraId="22CC7C60" w14:textId="4AE090CC" w:rsidR="006B0CA4" w:rsidRDefault="00CD5612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Develop </w:t>
      </w:r>
      <w:r w:rsidR="00AD245F">
        <w:rPr>
          <w:rFonts w:ascii="Arial" w:hAnsi="Arial" w:cs="Arial"/>
          <w:sz w:val="20"/>
          <w:szCs w:val="20"/>
          <w:lang w:val="en-GB"/>
        </w:rPr>
        <w:t xml:space="preserve">and </w:t>
      </w:r>
      <w:r>
        <w:rPr>
          <w:rFonts w:ascii="Arial" w:hAnsi="Arial" w:cs="Arial"/>
          <w:sz w:val="20"/>
          <w:szCs w:val="20"/>
          <w:lang w:val="en-GB"/>
        </w:rPr>
        <w:t>agree a set of performance metrics to support the underwriters</w:t>
      </w:r>
      <w:r w:rsidR="006B0CA4">
        <w:rPr>
          <w:rFonts w:ascii="Arial" w:hAnsi="Arial" w:cs="Arial"/>
          <w:sz w:val="20"/>
          <w:szCs w:val="20"/>
          <w:lang w:val="en-GB"/>
        </w:rPr>
        <w:t xml:space="preserve"> and our clients. </w:t>
      </w:r>
    </w:p>
    <w:p w14:paraId="78C4E090" w14:textId="3578FE50" w:rsidR="004C2469" w:rsidRDefault="006B0CA4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Identify and pro-actively </w:t>
      </w:r>
      <w:r w:rsidR="00BE1217">
        <w:rPr>
          <w:rFonts w:ascii="Arial" w:hAnsi="Arial" w:cs="Arial"/>
          <w:sz w:val="20"/>
          <w:szCs w:val="20"/>
          <w:lang w:val="en-GB"/>
        </w:rPr>
        <w:t>(and positively) seek to work with the relevant teams to address the performance issue (</w:t>
      </w:r>
      <w:r w:rsidR="00B92D88">
        <w:rPr>
          <w:rFonts w:ascii="Arial" w:hAnsi="Arial" w:cs="Arial"/>
          <w:sz w:val="20"/>
          <w:szCs w:val="20"/>
          <w:lang w:val="en-GB"/>
        </w:rPr>
        <w:t xml:space="preserve">for example, </w:t>
      </w:r>
      <w:r w:rsidR="00BE1217">
        <w:rPr>
          <w:rFonts w:ascii="Arial" w:hAnsi="Arial" w:cs="Arial"/>
          <w:sz w:val="20"/>
          <w:szCs w:val="20"/>
          <w:lang w:val="en-GB"/>
        </w:rPr>
        <w:t xml:space="preserve">missing bordereaux, </w:t>
      </w:r>
      <w:r w:rsidR="00B92D88">
        <w:rPr>
          <w:rFonts w:ascii="Arial" w:hAnsi="Arial" w:cs="Arial"/>
          <w:sz w:val="20"/>
          <w:szCs w:val="20"/>
          <w:lang w:val="en-GB"/>
        </w:rPr>
        <w:t>outstanding debt, data quality issues)</w:t>
      </w:r>
      <w:r w:rsidR="00CD561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39011C9" w14:textId="54CC10C7" w:rsidR="00B92D88" w:rsidRDefault="00B92D88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Report to senior management on the </w:t>
      </w:r>
      <w:r w:rsidR="005F41AA">
        <w:rPr>
          <w:rFonts w:ascii="Arial" w:hAnsi="Arial" w:cs="Arial"/>
          <w:sz w:val="20"/>
          <w:szCs w:val="20"/>
          <w:lang w:val="en-GB"/>
        </w:rPr>
        <w:t>performance and development of the team</w:t>
      </w:r>
    </w:p>
    <w:p w14:paraId="79F243BB" w14:textId="77777777" w:rsidR="005F41AA" w:rsidRPr="007D43FD" w:rsidRDefault="005F41AA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</w:p>
    <w:p w14:paraId="5E5F174B" w14:textId="77777777" w:rsidR="00E35F4C" w:rsidRDefault="00E35F4C" w:rsidP="00E35F4C">
      <w:pPr>
        <w:jc w:val="both"/>
        <w:rPr>
          <w:rFonts w:ascii="Arial" w:hAnsi="Arial" w:cs="Arial"/>
          <w:sz w:val="20"/>
          <w:szCs w:val="20"/>
        </w:rPr>
      </w:pPr>
    </w:p>
    <w:p w14:paraId="188CB2D5" w14:textId="476F4DA5" w:rsidR="007444CC" w:rsidRDefault="007444CC" w:rsidP="00E35F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operational management refers to all non-client facing </w:t>
      </w:r>
      <w:r w:rsidR="007836A3">
        <w:rPr>
          <w:rFonts w:ascii="Arial" w:hAnsi="Arial" w:cs="Arial"/>
          <w:sz w:val="20"/>
          <w:szCs w:val="20"/>
        </w:rPr>
        <w:t>teams: Delegated oversight, claims, declarations, credit control, finance, actuarial, etc.</w:t>
      </w:r>
    </w:p>
    <w:p w14:paraId="40138F83" w14:textId="77777777" w:rsidR="007836A3" w:rsidRPr="00E35F4C" w:rsidRDefault="007836A3" w:rsidP="00E35F4C">
      <w:pPr>
        <w:jc w:val="both"/>
        <w:rPr>
          <w:rFonts w:ascii="Arial" w:hAnsi="Arial" w:cs="Arial"/>
          <w:sz w:val="20"/>
          <w:szCs w:val="20"/>
        </w:rPr>
      </w:pPr>
    </w:p>
    <w:p w14:paraId="010D8738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t>Qualifications, Experience, Competence:</w:t>
      </w:r>
    </w:p>
    <w:p w14:paraId="5439FE16" w14:textId="77777777" w:rsidR="0090400D" w:rsidRDefault="0090400D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3289F406" w14:textId="77777777" w:rsidR="0090400D" w:rsidRPr="008B5E58" w:rsidRDefault="0090400D" w:rsidP="0090400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b/>
          <w:bCs/>
          <w:sz w:val="20"/>
          <w:szCs w:val="20"/>
          <w:lang w:val="en-GB"/>
        </w:rPr>
        <w:t>Preferred Qualifications</w:t>
      </w:r>
    </w:p>
    <w:p w14:paraId="7163625E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>Professional qualifications in insurance, e.g. ACII or equivalent, an advantage.</w:t>
      </w:r>
    </w:p>
    <w:p w14:paraId="0CC1A856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>Formal project management certification (e.g. PRINCE2, PMP, Agile) desirable.</w:t>
      </w:r>
    </w:p>
    <w:p w14:paraId="7C63AC34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lastRenderedPageBreak/>
        <w:t>Previous experience in client relationship management roles within insurance, reinsurance, or financial services.</w:t>
      </w:r>
    </w:p>
    <w:p w14:paraId="78F3CF6B" w14:textId="77777777" w:rsidR="0090400D" w:rsidRDefault="0090400D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5CD28C0A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  <w:u w:val="single"/>
        </w:rPr>
      </w:pPr>
      <w:r w:rsidRPr="00E35F4C">
        <w:rPr>
          <w:rFonts w:ascii="Arial" w:hAnsi="Arial" w:cs="Arial"/>
          <w:b/>
          <w:sz w:val="20"/>
          <w:szCs w:val="20"/>
          <w:u w:val="single"/>
          <w:lang w:val="en"/>
        </w:rPr>
        <w:t xml:space="preserve">Experience </w:t>
      </w:r>
    </w:p>
    <w:p w14:paraId="2579A086" w14:textId="0BDD7A46" w:rsidR="00307FD5" w:rsidRDefault="00307FD5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of </w:t>
      </w:r>
      <w:r w:rsidRPr="00307FD5">
        <w:rPr>
          <w:rFonts w:ascii="Arial" w:hAnsi="Arial" w:cs="Arial"/>
          <w:b/>
          <w:bCs/>
          <w:sz w:val="20"/>
          <w:szCs w:val="20"/>
          <w:lang w:val="en-GB"/>
        </w:rPr>
        <w:t>developing and maintaining client relationships</w:t>
      </w:r>
      <w:r>
        <w:rPr>
          <w:rFonts w:ascii="Arial" w:hAnsi="Arial" w:cs="Arial"/>
          <w:sz w:val="20"/>
          <w:szCs w:val="20"/>
          <w:lang w:val="en-GB"/>
        </w:rPr>
        <w:t xml:space="preserve"> over an extended period of time</w:t>
      </w:r>
    </w:p>
    <w:p w14:paraId="2D2EBBC5" w14:textId="5F2D3E16" w:rsidR="008125D6" w:rsidRDefault="008125D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</w:t>
      </w:r>
      <w:r w:rsidR="00791507">
        <w:rPr>
          <w:rFonts w:ascii="Arial" w:hAnsi="Arial" w:cs="Arial"/>
          <w:sz w:val="20"/>
          <w:szCs w:val="20"/>
          <w:lang w:val="en-GB"/>
        </w:rPr>
        <w:t xml:space="preserve">of </w:t>
      </w:r>
      <w:r w:rsidR="004456D8" w:rsidRPr="004456D8">
        <w:rPr>
          <w:rFonts w:ascii="Arial" w:hAnsi="Arial" w:cs="Arial"/>
          <w:b/>
          <w:bCs/>
          <w:sz w:val="20"/>
          <w:szCs w:val="20"/>
          <w:lang w:val="en-GB"/>
        </w:rPr>
        <w:t xml:space="preserve">delegated insurance </w:t>
      </w:r>
      <w:r w:rsidR="004456D8" w:rsidRPr="00791507">
        <w:rPr>
          <w:rFonts w:ascii="Arial" w:hAnsi="Arial" w:cs="Arial"/>
          <w:sz w:val="20"/>
          <w:szCs w:val="20"/>
          <w:lang w:val="en-GB"/>
        </w:rPr>
        <w:t>operations</w:t>
      </w:r>
      <w:r w:rsidR="00791507">
        <w:rPr>
          <w:rFonts w:ascii="Arial" w:hAnsi="Arial" w:cs="Arial"/>
          <w:sz w:val="20"/>
          <w:szCs w:val="20"/>
          <w:lang w:val="en-GB"/>
        </w:rPr>
        <w:t xml:space="preserve"> and organisations</w:t>
      </w:r>
    </w:p>
    <w:p w14:paraId="54FB1B2F" w14:textId="0A4B1638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Proven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experience of delivery of </w:t>
      </w:r>
      <w:r w:rsidR="00C87605">
        <w:rPr>
          <w:rFonts w:ascii="Arial" w:hAnsi="Arial" w:cs="Arial"/>
          <w:b/>
          <w:bCs/>
          <w:sz w:val="20"/>
          <w:szCs w:val="20"/>
          <w:lang w:val="en-GB"/>
        </w:rPr>
        <w:t xml:space="preserve">complex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projects</w:t>
      </w:r>
      <w:r w:rsidRPr="008B5E58">
        <w:rPr>
          <w:rFonts w:ascii="Arial" w:hAnsi="Arial" w:cs="Arial"/>
          <w:sz w:val="20"/>
          <w:szCs w:val="20"/>
          <w:lang w:val="en-GB"/>
        </w:rPr>
        <w:t xml:space="preserve"> </w:t>
      </w:r>
      <w:r w:rsidR="00C87605">
        <w:rPr>
          <w:rFonts w:ascii="Arial" w:hAnsi="Arial" w:cs="Arial"/>
          <w:sz w:val="20"/>
          <w:szCs w:val="20"/>
          <w:lang w:val="en-GB"/>
        </w:rPr>
        <w:t>(especially client facing projects)</w:t>
      </w:r>
    </w:p>
    <w:p w14:paraId="404EBE8E" w14:textId="7DA02780" w:rsidR="008B5E58" w:rsidRPr="008B5E58" w:rsidRDefault="002562F0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Exposure to and s</w:t>
      </w:r>
      <w:r w:rsidR="008B5E58" w:rsidRPr="008B5E58">
        <w:rPr>
          <w:rFonts w:ascii="Arial" w:hAnsi="Arial" w:cs="Arial"/>
          <w:sz w:val="20"/>
          <w:szCs w:val="20"/>
          <w:lang w:val="en-GB"/>
        </w:rPr>
        <w:t xml:space="preserve">trong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>knowledge of underwriting processes</w:t>
      </w:r>
      <w:r w:rsidR="008B5E58" w:rsidRPr="008B5E58">
        <w:rPr>
          <w:rFonts w:ascii="Arial" w:hAnsi="Arial" w:cs="Arial"/>
          <w:sz w:val="20"/>
          <w:szCs w:val="20"/>
          <w:lang w:val="en-GB"/>
        </w:rPr>
        <w:t>, including handling delegated authority arrangements</w:t>
      </w:r>
    </w:p>
    <w:p w14:paraId="27F11751" w14:textId="77777777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Familiarity with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IT systems and operational workflows</w:t>
      </w:r>
      <w:r w:rsidRPr="008B5E58">
        <w:rPr>
          <w:rFonts w:ascii="Arial" w:hAnsi="Arial" w:cs="Arial"/>
          <w:sz w:val="20"/>
          <w:szCs w:val="20"/>
          <w:lang w:val="en-GB"/>
        </w:rPr>
        <w:t>, with the ability to translate technical detail into client-facing communication.</w:t>
      </w:r>
    </w:p>
    <w:p w14:paraId="67184E13" w14:textId="7F3C261D" w:rsidR="008B5E58" w:rsidRPr="008B5E58" w:rsidRDefault="00F029C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Exposure to and understanding </w:t>
      </w:r>
      <w:r w:rsidR="002562F0">
        <w:rPr>
          <w:rFonts w:ascii="Arial" w:hAnsi="Arial" w:cs="Arial"/>
          <w:sz w:val="20"/>
          <w:szCs w:val="20"/>
          <w:lang w:val="en-GB"/>
        </w:rPr>
        <w:t xml:space="preserve">of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compliance </w:t>
      </w:r>
      <w:r w:rsidR="002562F0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>operational risk</w:t>
      </w:r>
      <w:r w:rsidR="002562F0">
        <w:rPr>
          <w:rFonts w:ascii="Arial" w:hAnsi="Arial" w:cs="Arial"/>
          <w:sz w:val="20"/>
          <w:szCs w:val="20"/>
          <w:lang w:val="en-GB"/>
        </w:rPr>
        <w:t xml:space="preserve"> considerations</w:t>
      </w:r>
    </w:p>
    <w:p w14:paraId="2A780BF7" w14:textId="1D71D15C" w:rsidR="008B5E58" w:rsidRPr="008B5E58" w:rsidRDefault="000E78EE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of </w:t>
      </w:r>
      <w:r w:rsidR="00957D84" w:rsidRPr="00C97FAE">
        <w:rPr>
          <w:rFonts w:ascii="Arial" w:hAnsi="Arial" w:cs="Arial"/>
          <w:b/>
          <w:bCs/>
          <w:sz w:val="20"/>
          <w:szCs w:val="20"/>
          <w:lang w:val="en-GB"/>
        </w:rPr>
        <w:t xml:space="preserve">presenting to and </w:t>
      </w:r>
      <w:r w:rsidR="00F029C6">
        <w:rPr>
          <w:rFonts w:ascii="Arial" w:hAnsi="Arial" w:cs="Arial"/>
          <w:b/>
          <w:bCs/>
          <w:sz w:val="20"/>
          <w:szCs w:val="20"/>
          <w:lang w:val="en-GB"/>
        </w:rPr>
        <w:t xml:space="preserve">influencing </w:t>
      </w:r>
      <w:r w:rsidR="008B5E58" w:rsidRPr="008B5E58">
        <w:rPr>
          <w:rFonts w:ascii="Arial" w:hAnsi="Arial" w:cs="Arial"/>
          <w:sz w:val="20"/>
          <w:szCs w:val="20"/>
          <w:lang w:val="en-GB"/>
        </w:rPr>
        <w:t xml:space="preserve">technical, operational, client </w:t>
      </w:r>
      <w:r w:rsidR="00957D84">
        <w:rPr>
          <w:rFonts w:ascii="Arial" w:hAnsi="Arial" w:cs="Arial"/>
          <w:sz w:val="20"/>
          <w:szCs w:val="20"/>
          <w:lang w:val="en-GB"/>
        </w:rPr>
        <w:t>and senior management audience</w:t>
      </w:r>
      <w:r w:rsidR="007B5BF6">
        <w:rPr>
          <w:rFonts w:ascii="Arial" w:hAnsi="Arial" w:cs="Arial"/>
          <w:sz w:val="20"/>
          <w:szCs w:val="20"/>
          <w:lang w:val="en-GB"/>
        </w:rPr>
        <w:t>s</w:t>
      </w:r>
    </w:p>
    <w:p w14:paraId="0E1D795B" w14:textId="15666139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Sound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decision-making skills </w:t>
      </w:r>
      <w:r w:rsidRPr="008B5E58">
        <w:rPr>
          <w:rFonts w:ascii="Arial" w:hAnsi="Arial" w:cs="Arial"/>
          <w:sz w:val="20"/>
          <w:szCs w:val="20"/>
          <w:lang w:val="en-GB"/>
        </w:rPr>
        <w:t>with the judgement to know when to escalate issues and when to resolve them internally</w:t>
      </w:r>
    </w:p>
    <w:p w14:paraId="1BC55008" w14:textId="5D475A77" w:rsidR="0090400D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Collaborative mindset </w:t>
      </w:r>
      <w:r w:rsidRPr="008B5E58">
        <w:rPr>
          <w:rFonts w:ascii="Arial" w:hAnsi="Arial" w:cs="Arial"/>
          <w:sz w:val="20"/>
          <w:szCs w:val="20"/>
          <w:lang w:val="en-GB"/>
        </w:rPr>
        <w:t>with proven ability to manage across cross-functional teams and stakeholders</w:t>
      </w:r>
    </w:p>
    <w:p w14:paraId="400D9E1C" w14:textId="0ED6B0BF" w:rsidR="00F029C6" w:rsidRPr="007B5BF6" w:rsidRDefault="007B5BF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B5BF6">
        <w:rPr>
          <w:rFonts w:ascii="Arial" w:hAnsi="Arial" w:cs="Arial"/>
          <w:sz w:val="20"/>
          <w:szCs w:val="20"/>
          <w:lang w:val="en-GB"/>
        </w:rPr>
        <w:t>Experience of operating in a commercial/client facing environment</w:t>
      </w:r>
    </w:p>
    <w:p w14:paraId="59E635B8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</w:rPr>
      </w:pPr>
    </w:p>
    <w:p w14:paraId="6FA7B9BE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5F4C">
        <w:rPr>
          <w:rFonts w:ascii="Arial" w:hAnsi="Arial" w:cs="Arial"/>
          <w:b/>
          <w:sz w:val="20"/>
          <w:szCs w:val="20"/>
          <w:u w:val="single"/>
        </w:rPr>
        <w:t xml:space="preserve">Functional/Technical Competencies </w:t>
      </w:r>
    </w:p>
    <w:p w14:paraId="108DAF6E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62A888" w14:textId="35E2098A" w:rsidR="00E35F4C" w:rsidRDefault="00B51D1E" w:rsidP="00AF351D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Excellent </w:t>
      </w:r>
      <w:r w:rsidR="00E35F4C" w:rsidRPr="00090F78">
        <w:rPr>
          <w:rFonts w:ascii="Arial" w:hAnsi="Arial" w:cs="Arial"/>
          <w:b/>
          <w:bCs/>
          <w:sz w:val="20"/>
          <w:szCs w:val="20"/>
          <w:lang w:val="en-GB"/>
        </w:rPr>
        <w:t>facilitation skills</w:t>
      </w:r>
      <w:r w:rsidR="00957D84">
        <w:rPr>
          <w:rFonts w:ascii="Arial" w:hAnsi="Arial" w:cs="Arial"/>
          <w:sz w:val="20"/>
          <w:szCs w:val="20"/>
          <w:lang w:val="en-GB"/>
        </w:rPr>
        <w:t>: s</w:t>
      </w:r>
      <w:r w:rsidR="00515349">
        <w:rPr>
          <w:rFonts w:ascii="Arial" w:hAnsi="Arial" w:cs="Arial"/>
          <w:sz w:val="20"/>
          <w:szCs w:val="20"/>
          <w:lang w:val="en-GB"/>
        </w:rPr>
        <w:t xml:space="preserve">tructured approach to planning and co-ordinating meetings, presentations </w:t>
      </w:r>
    </w:p>
    <w:p w14:paraId="6681AAF1" w14:textId="77777777" w:rsidR="008B5E58" w:rsidRPr="008B5E58" w:rsidRDefault="008B5E58" w:rsidP="00957D84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Excellent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communication skills</w:t>
      </w:r>
      <w:r w:rsidRPr="008B5E58">
        <w:rPr>
          <w:rFonts w:ascii="Arial" w:hAnsi="Arial" w:cs="Arial"/>
          <w:sz w:val="20"/>
          <w:szCs w:val="20"/>
          <w:lang w:val="en-GB"/>
        </w:rPr>
        <w:t>, with the ability to adapt communication styles to technical, operational, and senior client audiences.</w:t>
      </w:r>
    </w:p>
    <w:p w14:paraId="577DA957" w14:textId="77777777" w:rsidR="008B5E58" w:rsidRPr="008B5E58" w:rsidRDefault="008B5E58" w:rsidP="00C97FAE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Presence and gravitas to command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credibility in client meetings</w:t>
      </w:r>
      <w:r w:rsidRPr="008B5E58">
        <w:rPr>
          <w:rFonts w:ascii="Arial" w:hAnsi="Arial" w:cs="Arial"/>
          <w:sz w:val="20"/>
          <w:szCs w:val="20"/>
          <w:lang w:val="en-GB"/>
        </w:rPr>
        <w:t xml:space="preserve"> and negotiations.</w:t>
      </w:r>
    </w:p>
    <w:p w14:paraId="4DE85FDE" w14:textId="77777777" w:rsidR="00E35F4C" w:rsidRDefault="00E35F4C" w:rsidP="00E35F4C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42E4A">
        <w:rPr>
          <w:rFonts w:ascii="Arial" w:hAnsi="Arial" w:cs="Arial"/>
          <w:b/>
          <w:bCs/>
          <w:sz w:val="20"/>
          <w:szCs w:val="20"/>
          <w:lang w:val="en-GB"/>
        </w:rPr>
        <w:t>Analytical</w:t>
      </w:r>
      <w:r w:rsidRPr="00E35F4C">
        <w:rPr>
          <w:rFonts w:ascii="Arial" w:hAnsi="Arial" w:cs="Arial"/>
          <w:sz w:val="20"/>
          <w:szCs w:val="20"/>
          <w:lang w:val="en-GB"/>
        </w:rPr>
        <w:t xml:space="preserve"> approach to work</w:t>
      </w:r>
    </w:p>
    <w:p w14:paraId="0B52DB2E" w14:textId="01CD5FAC" w:rsidR="00E35F4C" w:rsidRPr="00090F78" w:rsidRDefault="00B51D1E" w:rsidP="004A5725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090F78">
        <w:rPr>
          <w:rFonts w:ascii="Arial" w:hAnsi="Arial" w:cs="Arial"/>
          <w:sz w:val="20"/>
          <w:szCs w:val="20"/>
          <w:lang w:val="en-GB"/>
        </w:rPr>
        <w:t xml:space="preserve">Experience of using </w:t>
      </w:r>
      <w:r w:rsidRPr="00242E4A">
        <w:rPr>
          <w:rFonts w:ascii="Arial" w:hAnsi="Arial" w:cs="Arial"/>
          <w:b/>
          <w:bCs/>
          <w:sz w:val="20"/>
          <w:szCs w:val="20"/>
          <w:lang w:val="en-GB"/>
        </w:rPr>
        <w:t xml:space="preserve">lean </w:t>
      </w:r>
      <w:r w:rsidR="00242E4A" w:rsidRPr="00242E4A">
        <w:rPr>
          <w:rFonts w:ascii="Arial" w:hAnsi="Arial" w:cs="Arial"/>
          <w:b/>
          <w:bCs/>
          <w:sz w:val="20"/>
          <w:szCs w:val="20"/>
          <w:lang w:val="en-GB"/>
        </w:rPr>
        <w:t xml:space="preserve">(or similar) </w:t>
      </w:r>
      <w:r w:rsidRPr="00242E4A">
        <w:rPr>
          <w:rFonts w:ascii="Arial" w:hAnsi="Arial" w:cs="Arial"/>
          <w:b/>
          <w:bCs/>
          <w:sz w:val="20"/>
          <w:szCs w:val="20"/>
          <w:lang w:val="en-GB"/>
        </w:rPr>
        <w:t>principles</w:t>
      </w:r>
      <w:r w:rsidRPr="00090F78">
        <w:rPr>
          <w:rFonts w:ascii="Arial" w:hAnsi="Arial" w:cs="Arial"/>
          <w:sz w:val="20"/>
          <w:szCs w:val="20"/>
          <w:lang w:val="en-GB"/>
        </w:rPr>
        <w:t xml:space="preserve"> to drive continuous improvement</w:t>
      </w:r>
      <w:r w:rsidR="00090F78" w:rsidRPr="00090F78">
        <w:rPr>
          <w:rFonts w:ascii="Arial" w:hAnsi="Arial" w:cs="Arial"/>
          <w:sz w:val="20"/>
          <w:szCs w:val="20"/>
          <w:lang w:val="en-GB"/>
        </w:rPr>
        <w:t xml:space="preserve">: </w:t>
      </w:r>
      <w:r w:rsidR="00090F78">
        <w:rPr>
          <w:rFonts w:ascii="Arial" w:hAnsi="Arial" w:cs="Arial"/>
          <w:sz w:val="20"/>
          <w:szCs w:val="20"/>
          <w:lang w:val="en-GB"/>
        </w:rPr>
        <w:t>a</w:t>
      </w:r>
      <w:r w:rsidR="00E35F4C" w:rsidRPr="00090F78">
        <w:rPr>
          <w:rFonts w:ascii="Arial" w:hAnsi="Arial" w:cs="Arial"/>
          <w:sz w:val="20"/>
          <w:szCs w:val="20"/>
          <w:lang w:val="en-GB"/>
        </w:rPr>
        <w:t xml:space="preserve">bility to </w:t>
      </w:r>
      <w:r w:rsidRPr="00090F78">
        <w:rPr>
          <w:rFonts w:ascii="Arial" w:hAnsi="Arial" w:cs="Arial"/>
          <w:sz w:val="20"/>
          <w:szCs w:val="20"/>
          <w:lang w:val="en-GB"/>
        </w:rPr>
        <w:t xml:space="preserve">initiate, drive and </w:t>
      </w:r>
      <w:r w:rsidR="00E35F4C" w:rsidRPr="00090F78">
        <w:rPr>
          <w:rFonts w:ascii="Arial" w:hAnsi="Arial" w:cs="Arial"/>
          <w:sz w:val="20"/>
          <w:szCs w:val="20"/>
          <w:lang w:val="en-GB"/>
        </w:rPr>
        <w:t xml:space="preserve">manage change </w:t>
      </w:r>
    </w:p>
    <w:p w14:paraId="5EE22876" w14:textId="7BEDED09" w:rsidR="00426566" w:rsidRDefault="00426566" w:rsidP="00937C20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1152CB">
        <w:rPr>
          <w:rFonts w:ascii="Arial" w:hAnsi="Arial" w:cs="Arial"/>
          <w:sz w:val="20"/>
          <w:szCs w:val="20"/>
        </w:rPr>
        <w:t xml:space="preserve">thorough understanding of </w:t>
      </w:r>
      <w:r w:rsidR="001152CB" w:rsidRPr="00E974D4">
        <w:rPr>
          <w:rFonts w:ascii="Arial" w:hAnsi="Arial" w:cs="Arial"/>
          <w:b/>
          <w:bCs/>
          <w:sz w:val="20"/>
          <w:szCs w:val="20"/>
        </w:rPr>
        <w:t>delegated business</w:t>
      </w:r>
      <w:r w:rsidR="001152CB">
        <w:rPr>
          <w:rFonts w:ascii="Arial" w:hAnsi="Arial" w:cs="Arial"/>
          <w:sz w:val="20"/>
          <w:szCs w:val="20"/>
        </w:rPr>
        <w:t xml:space="preserve"> processing</w:t>
      </w:r>
      <w:r w:rsidR="003279AB">
        <w:rPr>
          <w:rFonts w:ascii="Arial" w:hAnsi="Arial" w:cs="Arial"/>
          <w:sz w:val="20"/>
          <w:szCs w:val="20"/>
        </w:rPr>
        <w:t xml:space="preserve"> and operations</w:t>
      </w:r>
    </w:p>
    <w:p w14:paraId="59815BA2" w14:textId="78E86F10" w:rsidR="003279AB" w:rsidRPr="00E35F4C" w:rsidRDefault="00014B8C" w:rsidP="00937C20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Expertise</w:t>
      </w:r>
      <w:r w:rsidR="003279AB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standard business applications (Word, Excel, etc</w:t>
      </w:r>
      <w:r w:rsidR="00EB72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51D207D4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1833134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5F4C">
        <w:rPr>
          <w:rFonts w:ascii="Arial" w:hAnsi="Arial" w:cs="Arial"/>
          <w:b/>
          <w:sz w:val="20"/>
          <w:szCs w:val="20"/>
          <w:u w:val="single"/>
          <w:lang w:val="en-GB"/>
        </w:rPr>
        <w:t>Business Competencies:</w:t>
      </w:r>
    </w:p>
    <w:p w14:paraId="1410A21D" w14:textId="5EB2A87C" w:rsidR="00E35F4C" w:rsidRPr="00E35F4C" w:rsidRDefault="005D0E4C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Experience with </w:t>
      </w:r>
      <w:r w:rsidRPr="00903425">
        <w:rPr>
          <w:rFonts w:ascii="Arial" w:hAnsi="Arial" w:cs="Arial"/>
          <w:b/>
          <w:bCs/>
          <w:sz w:val="20"/>
          <w:szCs w:val="20"/>
          <w:lang w:val="en"/>
        </w:rPr>
        <w:t>Insurance operations</w:t>
      </w:r>
      <w:r>
        <w:rPr>
          <w:rFonts w:ascii="Arial" w:hAnsi="Arial" w:cs="Arial"/>
          <w:sz w:val="20"/>
          <w:szCs w:val="20"/>
          <w:lang w:val="en"/>
        </w:rPr>
        <w:t xml:space="preserve"> in a delegated insurance business</w:t>
      </w:r>
    </w:p>
    <w:p w14:paraId="62C104D9" w14:textId="2083A594" w:rsidR="008B1B01" w:rsidRDefault="008B1B01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136C96">
        <w:rPr>
          <w:rFonts w:ascii="Arial" w:hAnsi="Arial" w:cs="Arial"/>
          <w:b/>
          <w:bCs/>
          <w:sz w:val="20"/>
          <w:szCs w:val="20"/>
        </w:rPr>
        <w:t xml:space="preserve">Building </w:t>
      </w:r>
      <w:r w:rsidR="00136C96" w:rsidRPr="00136C96">
        <w:rPr>
          <w:rFonts w:ascii="Arial" w:hAnsi="Arial" w:cs="Arial"/>
          <w:b/>
          <w:bCs/>
          <w:sz w:val="20"/>
          <w:szCs w:val="20"/>
        </w:rPr>
        <w:t>relationships</w:t>
      </w:r>
      <w:r w:rsidR="00136C96">
        <w:rPr>
          <w:rFonts w:ascii="Arial" w:hAnsi="Arial" w:cs="Arial"/>
          <w:sz w:val="20"/>
          <w:szCs w:val="20"/>
        </w:rPr>
        <w:t xml:space="preserve"> that are </w:t>
      </w:r>
      <w:r>
        <w:rPr>
          <w:rFonts w:ascii="Arial" w:hAnsi="Arial" w:cs="Arial"/>
          <w:sz w:val="20"/>
          <w:szCs w:val="20"/>
        </w:rPr>
        <w:t>collaborative</w:t>
      </w:r>
      <w:r w:rsidR="009034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effective </w:t>
      </w:r>
      <w:r w:rsidR="00903425">
        <w:rPr>
          <w:rFonts w:ascii="Arial" w:hAnsi="Arial" w:cs="Arial"/>
          <w:sz w:val="20"/>
          <w:szCs w:val="20"/>
        </w:rPr>
        <w:t xml:space="preserve">and long-standing </w:t>
      </w:r>
    </w:p>
    <w:p w14:paraId="7ABEA3D5" w14:textId="77777777" w:rsidR="00E35F4C" w:rsidRPr="00E35F4C" w:rsidRDefault="00E35F4C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en"/>
        </w:rPr>
      </w:pPr>
      <w:r w:rsidRPr="00E35F4C">
        <w:rPr>
          <w:rFonts w:ascii="Arial" w:hAnsi="Arial" w:cs="Arial"/>
          <w:sz w:val="20"/>
          <w:szCs w:val="20"/>
          <w:lang w:val="en"/>
        </w:rPr>
        <w:t xml:space="preserve">Models </w:t>
      </w:r>
      <w:r w:rsidRPr="00136C96">
        <w:rPr>
          <w:rFonts w:ascii="Arial" w:hAnsi="Arial" w:cs="Arial"/>
          <w:b/>
          <w:bCs/>
          <w:sz w:val="20"/>
          <w:szCs w:val="20"/>
          <w:lang w:val="en"/>
        </w:rPr>
        <w:t>Company Values</w:t>
      </w:r>
    </w:p>
    <w:p w14:paraId="7EA024D3" w14:textId="52962A22" w:rsidR="00E35F4C" w:rsidRPr="00136C96" w:rsidRDefault="003A5218" w:rsidP="00E35F4C">
      <w:pPr>
        <w:numPr>
          <w:ilvl w:val="0"/>
          <w:numId w:val="34"/>
        </w:numPr>
        <w:jc w:val="both"/>
        <w:rPr>
          <w:rFonts w:ascii="Arial" w:hAnsi="Arial" w:cs="Arial"/>
          <w:b/>
          <w:bCs/>
          <w:sz w:val="20"/>
          <w:szCs w:val="20"/>
          <w:lang w:val="en"/>
        </w:rPr>
      </w:pPr>
      <w:r w:rsidRPr="00136C96">
        <w:rPr>
          <w:rFonts w:ascii="Arial" w:hAnsi="Arial" w:cs="Arial"/>
          <w:b/>
          <w:bCs/>
          <w:sz w:val="20"/>
          <w:szCs w:val="20"/>
          <w:lang w:val="en"/>
        </w:rPr>
        <w:t xml:space="preserve">Initiating, managing and delivering </w:t>
      </w:r>
      <w:r w:rsidR="00E35F4C" w:rsidRPr="00136C96">
        <w:rPr>
          <w:rFonts w:ascii="Arial" w:hAnsi="Arial" w:cs="Arial"/>
          <w:b/>
          <w:bCs/>
          <w:sz w:val="20"/>
          <w:szCs w:val="20"/>
          <w:lang w:val="en"/>
        </w:rPr>
        <w:t>Change</w:t>
      </w:r>
    </w:p>
    <w:p w14:paraId="2706DB59" w14:textId="77777777" w:rsidR="00E35F4C" w:rsidRDefault="00E35F4C" w:rsidP="14B06F20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6BEDD903" w14:textId="77777777" w:rsidR="00E35F4C" w:rsidRDefault="00E35F4C" w:rsidP="14B06F20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65D72374" w14:textId="1CCE61DC" w:rsidR="00E35F4C" w:rsidRPr="00E35F4C" w:rsidRDefault="00E35F4C" w:rsidP="00E35F4C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  <w:r w:rsidRPr="00E35F4C"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  <w:t>Core AmTrust Behavioural &amp; Professional Competencies</w:t>
      </w:r>
    </w:p>
    <w:p w14:paraId="0978001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5BA8623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136C96">
        <w:rPr>
          <w:rFonts w:ascii="Arial" w:eastAsiaTheme="minorEastAsia" w:hAnsi="Arial" w:cs="Arial"/>
          <w:b/>
          <w:bCs/>
          <w:sz w:val="20"/>
          <w:szCs w:val="20"/>
          <w:lang w:val="en-GB"/>
        </w:rPr>
        <w:t>Leading Others:</w:t>
      </w:r>
      <w:r w:rsidRPr="00E35F4C">
        <w:rPr>
          <w:rFonts w:ascii="Arial" w:eastAsiaTheme="minorEastAsia" w:hAnsi="Arial" w:cs="Arial"/>
          <w:sz w:val="20"/>
          <w:szCs w:val="20"/>
          <w:lang w:val="en-GB"/>
        </w:rPr>
        <w:t xml:space="preserve"> Leads by example; enables and empowers the team to perform at their highest level through establishing clear objectives and providing meaningful direction; ensures everyone understands their part in achieving department and business goals; facilitates delivery and supports the removal of barriers; engages in regular two-way dialogue and provides regular and candid feedback and coaching; is fair and consistent in the management of the team; promotes equality and opportunity; recognises contribution and celebrates success; fosters a positive and high performing environment.</w:t>
      </w:r>
    </w:p>
    <w:p w14:paraId="65CD05D0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0564E5FE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Business Acumen: Understands core insurance principles and the terminology and practices of the business as appropriate to their role; ensures that their team understands the connection between their own work and other areas of the business; is aware of external industry and environmental factors and the impact that these may have on the organisation; is innovative in outlook and determines the appropriate risk and reward balance in driving meaningful business results.</w:t>
      </w:r>
    </w:p>
    <w:p w14:paraId="0AD7E432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1759F801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lastRenderedPageBreak/>
        <w:t>Relationship Management &amp; Customer Focus: Builds and maintains strong internal and external customer and other strategic/provider relationships; effectively identifies and considers customer needs while balancing business needs; makes decisions that add value for the customer; ensures responsibility for and delivery against agreed service levels and commitments; strives to deliver excellence and innovates to deliver solutions; ensure that that all our customers are treated fairly and receive good outcomes in accordance with our regulatory requirements.</w:t>
      </w:r>
    </w:p>
    <w:p w14:paraId="718C0DC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24F9C68A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 xml:space="preserve">Risk Management:  Is able to identify, prevent and / or mitigate through effective controls or timely remedial action common areas of business risk for their functional or business area; establishes and maintains an appropriate control environment; ensures the timely reporting of any risk related matter to the appropriate party; </w:t>
      </w:r>
      <w:r w:rsidRPr="00E35F4C">
        <w:rPr>
          <w:rFonts w:ascii="Arial" w:eastAsiaTheme="minorEastAsia" w:hAnsi="Arial" w:cs="Arial"/>
          <w:sz w:val="20"/>
          <w:szCs w:val="20"/>
        </w:rPr>
        <w:t xml:space="preserve">ensures the timely closure of internal audit actions; </w:t>
      </w:r>
      <w:r w:rsidRPr="00E35F4C">
        <w:rPr>
          <w:rFonts w:ascii="Arial" w:eastAsiaTheme="minorEastAsia" w:hAnsi="Arial" w:cs="Arial"/>
          <w:sz w:val="20"/>
          <w:szCs w:val="20"/>
          <w:lang w:val="en-GB"/>
        </w:rPr>
        <w:t>takes responsibility for and drives continuous improvement in the management of risk.</w:t>
      </w:r>
    </w:p>
    <w:p w14:paraId="1D4272FA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1941A84E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Collaboration: Demonstrates respect and integrity in all collaboration with others; works with rather than competes with others in the business to achieve company goals; builds trust through open communication and transparent agendas; adapts style and messaging appropriately; seeks out and listens to the opinions of others; promotes an inclusive culture that values diversity.</w:t>
      </w:r>
    </w:p>
    <w:p w14:paraId="06E276C1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38F2895B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Continuing Professional Development: Proactively keeps up to date with regulatory and professional changes; ensures that both they and the team maintain the required knowledge and skills to perform in post and undertake all required / mandatory training; encourages and facilitates an environment of continuous learning and self-improvement; puts measures into place to ensure annual Continuing Professional Development (CPD) obligations are achieved as appropriate to both self and team.</w:t>
      </w:r>
    </w:p>
    <w:p w14:paraId="4B8C273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5AC99444" w14:textId="508AD3B4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"/>
        </w:rPr>
      </w:pPr>
      <w:r w:rsidRPr="00E35F4C">
        <w:rPr>
          <w:rFonts w:ascii="Arial" w:eastAsiaTheme="minorEastAsia" w:hAnsi="Arial" w:cs="Arial"/>
          <w:sz w:val="20"/>
          <w:szCs w:val="20"/>
        </w:rPr>
        <w:t xml:space="preserve">AmTrust Values: 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 xml:space="preserve">Able to </w:t>
      </w:r>
      <w:r w:rsidR="00EB7285" w:rsidRPr="00E35F4C">
        <w:rPr>
          <w:rFonts w:ascii="Arial" w:eastAsiaTheme="minorEastAsia" w:hAnsi="Arial" w:cs="Arial"/>
          <w:sz w:val="20"/>
          <w:szCs w:val="20"/>
          <w:lang w:val="en"/>
        </w:rPr>
        <w:t>demonstrate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 xml:space="preserve"> </w:t>
      </w:r>
      <w:r w:rsidR="00EB7285">
        <w:rPr>
          <w:rFonts w:ascii="Arial" w:eastAsiaTheme="minorEastAsia" w:hAnsi="Arial" w:cs="Arial"/>
          <w:sz w:val="20"/>
          <w:szCs w:val="20"/>
          <w:lang w:val="en"/>
        </w:rPr>
        <w:t xml:space="preserve">and 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>model AmTrust’s values: Excellence, Innovation, Integrity, Responsibility, Inclusion and Teamwork.</w:t>
      </w:r>
    </w:p>
    <w:p w14:paraId="47A35CAF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bookmarkEnd w:id="0"/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74E6" w14:textId="77777777" w:rsidR="00425083" w:rsidRDefault="00425083" w:rsidP="00BC6F89">
      <w:r>
        <w:separator/>
      </w:r>
    </w:p>
  </w:endnote>
  <w:endnote w:type="continuationSeparator" w:id="0">
    <w:p w14:paraId="573C936C" w14:textId="77777777" w:rsidR="00425083" w:rsidRDefault="00425083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9AD6" w14:textId="77777777" w:rsidR="00425083" w:rsidRDefault="00425083" w:rsidP="00BC6F89">
      <w:r>
        <w:separator/>
      </w:r>
    </w:p>
  </w:footnote>
  <w:footnote w:type="continuationSeparator" w:id="0">
    <w:p w14:paraId="76CA417B" w14:textId="77777777" w:rsidR="00425083" w:rsidRDefault="00425083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4C3"/>
    <w:multiLevelType w:val="hybridMultilevel"/>
    <w:tmpl w:val="4FB2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4CE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F1F"/>
    <w:multiLevelType w:val="hybridMultilevel"/>
    <w:tmpl w:val="3D3A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470C1"/>
    <w:multiLevelType w:val="hybridMultilevel"/>
    <w:tmpl w:val="DB9A4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6496"/>
    <w:multiLevelType w:val="hybridMultilevel"/>
    <w:tmpl w:val="3AF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0A9"/>
    <w:multiLevelType w:val="hybridMultilevel"/>
    <w:tmpl w:val="D090D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0975"/>
    <w:multiLevelType w:val="hybridMultilevel"/>
    <w:tmpl w:val="0BD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AE27B2"/>
    <w:multiLevelType w:val="hybridMultilevel"/>
    <w:tmpl w:val="0512BC54"/>
    <w:lvl w:ilvl="0" w:tplc="96E8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C1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3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E0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A0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65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F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CC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435767"/>
    <w:multiLevelType w:val="hybridMultilevel"/>
    <w:tmpl w:val="B0F6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D7437"/>
    <w:multiLevelType w:val="hybridMultilevel"/>
    <w:tmpl w:val="450C5372"/>
    <w:lvl w:ilvl="0" w:tplc="BB0AF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E0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8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E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0E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C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40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4C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E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6981A2A"/>
    <w:multiLevelType w:val="hybridMultilevel"/>
    <w:tmpl w:val="F9B407C2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7DB8"/>
    <w:multiLevelType w:val="hybridMultilevel"/>
    <w:tmpl w:val="A5FAE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36" w15:restartNumberingAfterBreak="0">
    <w:nsid w:val="71F45D2F"/>
    <w:multiLevelType w:val="hybridMultilevel"/>
    <w:tmpl w:val="8DCC5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7D1B"/>
    <w:multiLevelType w:val="hybridMultilevel"/>
    <w:tmpl w:val="90101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35"/>
  </w:num>
  <w:num w:numId="2" w16cid:durableId="408426712">
    <w:abstractNumId w:val="2"/>
  </w:num>
  <w:num w:numId="3" w16cid:durableId="1279950123">
    <w:abstractNumId w:val="12"/>
  </w:num>
  <w:num w:numId="4" w16cid:durableId="1023634287">
    <w:abstractNumId w:val="4"/>
  </w:num>
  <w:num w:numId="5" w16cid:durableId="1116682808">
    <w:abstractNumId w:val="9"/>
  </w:num>
  <w:num w:numId="6" w16cid:durableId="1583031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21"/>
  </w:num>
  <w:num w:numId="9" w16cid:durableId="1856573749">
    <w:abstractNumId w:val="5"/>
  </w:num>
  <w:num w:numId="10" w16cid:durableId="1313607849">
    <w:abstractNumId w:val="16"/>
  </w:num>
  <w:num w:numId="11" w16cid:durableId="163395965">
    <w:abstractNumId w:val="30"/>
  </w:num>
  <w:num w:numId="12" w16cid:durableId="347027577">
    <w:abstractNumId w:val="10"/>
  </w:num>
  <w:num w:numId="13" w16cid:durableId="1789082729">
    <w:abstractNumId w:val="14"/>
  </w:num>
  <w:num w:numId="14" w16cid:durableId="150486009">
    <w:abstractNumId w:val="8"/>
  </w:num>
  <w:num w:numId="15" w16cid:durableId="549270635">
    <w:abstractNumId w:val="37"/>
  </w:num>
  <w:num w:numId="16" w16cid:durableId="1458140019">
    <w:abstractNumId w:val="31"/>
  </w:num>
  <w:num w:numId="17" w16cid:durableId="2135371127">
    <w:abstractNumId w:val="24"/>
  </w:num>
  <w:num w:numId="18" w16cid:durableId="467010929">
    <w:abstractNumId w:val="1"/>
  </w:num>
  <w:num w:numId="19" w16cid:durableId="1831092598">
    <w:abstractNumId w:val="32"/>
  </w:num>
  <w:num w:numId="20" w16cid:durableId="2053264296">
    <w:abstractNumId w:val="15"/>
  </w:num>
  <w:num w:numId="21" w16cid:durableId="1885093242">
    <w:abstractNumId w:val="6"/>
  </w:num>
  <w:num w:numId="22" w16cid:durableId="884827092">
    <w:abstractNumId w:val="34"/>
  </w:num>
  <w:num w:numId="23" w16cid:durableId="2136556928">
    <w:abstractNumId w:val="3"/>
  </w:num>
  <w:num w:numId="24" w16cid:durableId="298337982">
    <w:abstractNumId w:val="13"/>
  </w:num>
  <w:num w:numId="25" w16cid:durableId="614100224">
    <w:abstractNumId w:val="23"/>
  </w:num>
  <w:num w:numId="26" w16cid:durableId="543255956">
    <w:abstractNumId w:val="25"/>
  </w:num>
  <w:num w:numId="27" w16cid:durableId="2072728598">
    <w:abstractNumId w:val="11"/>
  </w:num>
  <w:num w:numId="28" w16cid:durableId="543640335">
    <w:abstractNumId w:val="20"/>
  </w:num>
  <w:num w:numId="29" w16cid:durableId="1197085849">
    <w:abstractNumId w:val="38"/>
  </w:num>
  <w:num w:numId="30" w16cid:durableId="1677802596">
    <w:abstractNumId w:val="2"/>
  </w:num>
  <w:num w:numId="31" w16cid:durableId="1801413412">
    <w:abstractNumId w:val="0"/>
  </w:num>
  <w:num w:numId="32" w16cid:durableId="1009332001">
    <w:abstractNumId w:val="33"/>
  </w:num>
  <w:num w:numId="33" w16cid:durableId="859515761">
    <w:abstractNumId w:val="27"/>
  </w:num>
  <w:num w:numId="34" w16cid:durableId="1686133115">
    <w:abstractNumId w:val="18"/>
  </w:num>
  <w:num w:numId="35" w16cid:durableId="293828197">
    <w:abstractNumId w:val="19"/>
  </w:num>
  <w:num w:numId="36" w16cid:durableId="1825900819">
    <w:abstractNumId w:val="36"/>
  </w:num>
  <w:num w:numId="37" w16cid:durableId="388920352">
    <w:abstractNumId w:val="17"/>
  </w:num>
  <w:num w:numId="38" w16cid:durableId="276957863">
    <w:abstractNumId w:val="22"/>
  </w:num>
  <w:num w:numId="39" w16cid:durableId="1171338450">
    <w:abstractNumId w:val="7"/>
  </w:num>
  <w:num w:numId="40" w16cid:durableId="2068533676">
    <w:abstractNumId w:val="26"/>
  </w:num>
  <w:num w:numId="41" w16cid:durableId="266547908">
    <w:abstractNumId w:val="28"/>
  </w:num>
  <w:num w:numId="42" w16cid:durableId="204991491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1395"/>
    <w:rsid w:val="000064B6"/>
    <w:rsid w:val="00013A78"/>
    <w:rsid w:val="00014B8C"/>
    <w:rsid w:val="0002279E"/>
    <w:rsid w:val="00025B5A"/>
    <w:rsid w:val="000363FA"/>
    <w:rsid w:val="00037961"/>
    <w:rsid w:val="0004004F"/>
    <w:rsid w:val="00041B89"/>
    <w:rsid w:val="00044B09"/>
    <w:rsid w:val="000503A6"/>
    <w:rsid w:val="000511E5"/>
    <w:rsid w:val="00055E1A"/>
    <w:rsid w:val="00056020"/>
    <w:rsid w:val="000565F9"/>
    <w:rsid w:val="000729C5"/>
    <w:rsid w:val="000803E8"/>
    <w:rsid w:val="00083421"/>
    <w:rsid w:val="000859EA"/>
    <w:rsid w:val="00090F78"/>
    <w:rsid w:val="00091310"/>
    <w:rsid w:val="00092FA2"/>
    <w:rsid w:val="000950D2"/>
    <w:rsid w:val="00097D7B"/>
    <w:rsid w:val="000A0745"/>
    <w:rsid w:val="000A1A25"/>
    <w:rsid w:val="000B13C2"/>
    <w:rsid w:val="000C098F"/>
    <w:rsid w:val="000E20E5"/>
    <w:rsid w:val="000E574F"/>
    <w:rsid w:val="000E78EE"/>
    <w:rsid w:val="000F1238"/>
    <w:rsid w:val="000F4F50"/>
    <w:rsid w:val="00111A58"/>
    <w:rsid w:val="001152CB"/>
    <w:rsid w:val="0012150B"/>
    <w:rsid w:val="00126087"/>
    <w:rsid w:val="00136C96"/>
    <w:rsid w:val="00137664"/>
    <w:rsid w:val="00143E65"/>
    <w:rsid w:val="00151C66"/>
    <w:rsid w:val="001700D1"/>
    <w:rsid w:val="0017026A"/>
    <w:rsid w:val="0017056A"/>
    <w:rsid w:val="00176839"/>
    <w:rsid w:val="001775AA"/>
    <w:rsid w:val="00182A28"/>
    <w:rsid w:val="001876AC"/>
    <w:rsid w:val="00190638"/>
    <w:rsid w:val="00193DD1"/>
    <w:rsid w:val="0019731B"/>
    <w:rsid w:val="001A134E"/>
    <w:rsid w:val="001A4F0D"/>
    <w:rsid w:val="001C2690"/>
    <w:rsid w:val="001C7C54"/>
    <w:rsid w:val="001E5DA3"/>
    <w:rsid w:val="001E7E28"/>
    <w:rsid w:val="001E7EC9"/>
    <w:rsid w:val="001F3147"/>
    <w:rsid w:val="00201D8A"/>
    <w:rsid w:val="0021501D"/>
    <w:rsid w:val="00222851"/>
    <w:rsid w:val="00224C94"/>
    <w:rsid w:val="00227900"/>
    <w:rsid w:val="00232D3E"/>
    <w:rsid w:val="002351A1"/>
    <w:rsid w:val="00242E4A"/>
    <w:rsid w:val="00242EA9"/>
    <w:rsid w:val="00243E00"/>
    <w:rsid w:val="002562F0"/>
    <w:rsid w:val="0026098A"/>
    <w:rsid w:val="00264EC0"/>
    <w:rsid w:val="00266CF6"/>
    <w:rsid w:val="00267F44"/>
    <w:rsid w:val="00271BBA"/>
    <w:rsid w:val="00271D5C"/>
    <w:rsid w:val="00277B41"/>
    <w:rsid w:val="00286B0D"/>
    <w:rsid w:val="002915C8"/>
    <w:rsid w:val="00295E62"/>
    <w:rsid w:val="002A12D8"/>
    <w:rsid w:val="002A2D9A"/>
    <w:rsid w:val="002A4381"/>
    <w:rsid w:val="002C12E8"/>
    <w:rsid w:val="002C1FF9"/>
    <w:rsid w:val="002C2E6D"/>
    <w:rsid w:val="002C4FA5"/>
    <w:rsid w:val="002C7C18"/>
    <w:rsid w:val="002E7217"/>
    <w:rsid w:val="002F02FE"/>
    <w:rsid w:val="002F15EE"/>
    <w:rsid w:val="002F2868"/>
    <w:rsid w:val="00307FD5"/>
    <w:rsid w:val="003100C4"/>
    <w:rsid w:val="00312158"/>
    <w:rsid w:val="00312684"/>
    <w:rsid w:val="00317005"/>
    <w:rsid w:val="00323AD1"/>
    <w:rsid w:val="003279AB"/>
    <w:rsid w:val="00330EF0"/>
    <w:rsid w:val="003376E7"/>
    <w:rsid w:val="003400F5"/>
    <w:rsid w:val="00343D14"/>
    <w:rsid w:val="00347C44"/>
    <w:rsid w:val="00351AD3"/>
    <w:rsid w:val="00363F50"/>
    <w:rsid w:val="00370EB3"/>
    <w:rsid w:val="003729FD"/>
    <w:rsid w:val="00374FE2"/>
    <w:rsid w:val="00375535"/>
    <w:rsid w:val="00391B39"/>
    <w:rsid w:val="00391E22"/>
    <w:rsid w:val="00393921"/>
    <w:rsid w:val="003A5218"/>
    <w:rsid w:val="003A5BF5"/>
    <w:rsid w:val="003E5923"/>
    <w:rsid w:val="003E5DDA"/>
    <w:rsid w:val="003F1408"/>
    <w:rsid w:val="003F5C58"/>
    <w:rsid w:val="003F6814"/>
    <w:rsid w:val="00402A02"/>
    <w:rsid w:val="00407A0E"/>
    <w:rsid w:val="00412679"/>
    <w:rsid w:val="00417379"/>
    <w:rsid w:val="00417AAC"/>
    <w:rsid w:val="00417BE2"/>
    <w:rsid w:val="00422287"/>
    <w:rsid w:val="00422E10"/>
    <w:rsid w:val="00425083"/>
    <w:rsid w:val="00426566"/>
    <w:rsid w:val="00436014"/>
    <w:rsid w:val="00437A71"/>
    <w:rsid w:val="004419BB"/>
    <w:rsid w:val="00443E32"/>
    <w:rsid w:val="004456D8"/>
    <w:rsid w:val="00450C62"/>
    <w:rsid w:val="0045329A"/>
    <w:rsid w:val="004771FA"/>
    <w:rsid w:val="004851DB"/>
    <w:rsid w:val="004953B7"/>
    <w:rsid w:val="00496F24"/>
    <w:rsid w:val="004B1645"/>
    <w:rsid w:val="004B4465"/>
    <w:rsid w:val="004C2469"/>
    <w:rsid w:val="004C79DF"/>
    <w:rsid w:val="004D1BF8"/>
    <w:rsid w:val="004D369F"/>
    <w:rsid w:val="004D6F59"/>
    <w:rsid w:val="004E049E"/>
    <w:rsid w:val="004E2278"/>
    <w:rsid w:val="004E48B4"/>
    <w:rsid w:val="004E7376"/>
    <w:rsid w:val="004F49D7"/>
    <w:rsid w:val="0050147B"/>
    <w:rsid w:val="005017D3"/>
    <w:rsid w:val="005042B3"/>
    <w:rsid w:val="00510567"/>
    <w:rsid w:val="00514D84"/>
    <w:rsid w:val="00515349"/>
    <w:rsid w:val="0052204A"/>
    <w:rsid w:val="00533F59"/>
    <w:rsid w:val="00547E9D"/>
    <w:rsid w:val="005508AE"/>
    <w:rsid w:val="00554578"/>
    <w:rsid w:val="00556C20"/>
    <w:rsid w:val="005600E7"/>
    <w:rsid w:val="005605A7"/>
    <w:rsid w:val="00570002"/>
    <w:rsid w:val="00572672"/>
    <w:rsid w:val="005767C5"/>
    <w:rsid w:val="0058098C"/>
    <w:rsid w:val="00580E95"/>
    <w:rsid w:val="00583078"/>
    <w:rsid w:val="005859CA"/>
    <w:rsid w:val="005867E5"/>
    <w:rsid w:val="00590FBE"/>
    <w:rsid w:val="005A068D"/>
    <w:rsid w:val="005A6D4B"/>
    <w:rsid w:val="005B43AD"/>
    <w:rsid w:val="005B48A3"/>
    <w:rsid w:val="005B49F4"/>
    <w:rsid w:val="005C2EDA"/>
    <w:rsid w:val="005C642A"/>
    <w:rsid w:val="005D009C"/>
    <w:rsid w:val="005D0E4C"/>
    <w:rsid w:val="005D1B27"/>
    <w:rsid w:val="005D5698"/>
    <w:rsid w:val="005E098E"/>
    <w:rsid w:val="005E7AA4"/>
    <w:rsid w:val="005F025D"/>
    <w:rsid w:val="005F41AA"/>
    <w:rsid w:val="005F5B3F"/>
    <w:rsid w:val="006060D4"/>
    <w:rsid w:val="0061364A"/>
    <w:rsid w:val="00614B78"/>
    <w:rsid w:val="00615645"/>
    <w:rsid w:val="0062315B"/>
    <w:rsid w:val="00626BBB"/>
    <w:rsid w:val="00631914"/>
    <w:rsid w:val="0063542A"/>
    <w:rsid w:val="006377C7"/>
    <w:rsid w:val="00637F64"/>
    <w:rsid w:val="006400BF"/>
    <w:rsid w:val="006409D5"/>
    <w:rsid w:val="006603BF"/>
    <w:rsid w:val="006723A7"/>
    <w:rsid w:val="006726B3"/>
    <w:rsid w:val="00691CAA"/>
    <w:rsid w:val="006930C6"/>
    <w:rsid w:val="00693E07"/>
    <w:rsid w:val="00694651"/>
    <w:rsid w:val="006A138A"/>
    <w:rsid w:val="006B0CA4"/>
    <w:rsid w:val="006B6D0C"/>
    <w:rsid w:val="006C31A6"/>
    <w:rsid w:val="006C4A0B"/>
    <w:rsid w:val="006C52DA"/>
    <w:rsid w:val="006D2785"/>
    <w:rsid w:val="006D2D62"/>
    <w:rsid w:val="006E59BF"/>
    <w:rsid w:val="006F025F"/>
    <w:rsid w:val="006F73C5"/>
    <w:rsid w:val="0070338A"/>
    <w:rsid w:val="00703B58"/>
    <w:rsid w:val="00705548"/>
    <w:rsid w:val="00714032"/>
    <w:rsid w:val="0071520E"/>
    <w:rsid w:val="007173AA"/>
    <w:rsid w:val="00717771"/>
    <w:rsid w:val="007444CC"/>
    <w:rsid w:val="00745B93"/>
    <w:rsid w:val="0074625D"/>
    <w:rsid w:val="00746AC5"/>
    <w:rsid w:val="00753951"/>
    <w:rsid w:val="00756199"/>
    <w:rsid w:val="00756C5F"/>
    <w:rsid w:val="00764F98"/>
    <w:rsid w:val="007657B9"/>
    <w:rsid w:val="007836A3"/>
    <w:rsid w:val="0078430F"/>
    <w:rsid w:val="00791507"/>
    <w:rsid w:val="00792DB8"/>
    <w:rsid w:val="0079324F"/>
    <w:rsid w:val="00794096"/>
    <w:rsid w:val="00794811"/>
    <w:rsid w:val="00796FFA"/>
    <w:rsid w:val="007A1CD5"/>
    <w:rsid w:val="007B0DC4"/>
    <w:rsid w:val="007B3DA8"/>
    <w:rsid w:val="007B5BF6"/>
    <w:rsid w:val="007C0927"/>
    <w:rsid w:val="007C5A83"/>
    <w:rsid w:val="007D43FD"/>
    <w:rsid w:val="007E4B84"/>
    <w:rsid w:val="007E7F2C"/>
    <w:rsid w:val="007F09A4"/>
    <w:rsid w:val="007F4DE0"/>
    <w:rsid w:val="007F5F75"/>
    <w:rsid w:val="00802079"/>
    <w:rsid w:val="00803A9D"/>
    <w:rsid w:val="008121B4"/>
    <w:rsid w:val="008125D6"/>
    <w:rsid w:val="008170BF"/>
    <w:rsid w:val="00836685"/>
    <w:rsid w:val="00853C49"/>
    <w:rsid w:val="008558BD"/>
    <w:rsid w:val="00855BDD"/>
    <w:rsid w:val="00856173"/>
    <w:rsid w:val="008568C9"/>
    <w:rsid w:val="00865FC5"/>
    <w:rsid w:val="00874271"/>
    <w:rsid w:val="00885D9F"/>
    <w:rsid w:val="00886E0A"/>
    <w:rsid w:val="00886F4A"/>
    <w:rsid w:val="00892415"/>
    <w:rsid w:val="0089505E"/>
    <w:rsid w:val="00895FEF"/>
    <w:rsid w:val="0089732D"/>
    <w:rsid w:val="008A5A21"/>
    <w:rsid w:val="008B0C39"/>
    <w:rsid w:val="008B1B01"/>
    <w:rsid w:val="008B22B4"/>
    <w:rsid w:val="008B22FD"/>
    <w:rsid w:val="008B5E58"/>
    <w:rsid w:val="008C1688"/>
    <w:rsid w:val="008D0979"/>
    <w:rsid w:val="008D2781"/>
    <w:rsid w:val="008D5851"/>
    <w:rsid w:val="008D6312"/>
    <w:rsid w:val="008E6926"/>
    <w:rsid w:val="008F6D19"/>
    <w:rsid w:val="008F7924"/>
    <w:rsid w:val="00900E06"/>
    <w:rsid w:val="00902F63"/>
    <w:rsid w:val="00903425"/>
    <w:rsid w:val="0090400D"/>
    <w:rsid w:val="009108DA"/>
    <w:rsid w:val="00917DC5"/>
    <w:rsid w:val="00917E38"/>
    <w:rsid w:val="009223B1"/>
    <w:rsid w:val="00924057"/>
    <w:rsid w:val="0092598A"/>
    <w:rsid w:val="00930A14"/>
    <w:rsid w:val="00937C20"/>
    <w:rsid w:val="00937C6D"/>
    <w:rsid w:val="009409E6"/>
    <w:rsid w:val="00942261"/>
    <w:rsid w:val="0094314C"/>
    <w:rsid w:val="00945951"/>
    <w:rsid w:val="009512BA"/>
    <w:rsid w:val="00955649"/>
    <w:rsid w:val="00957D84"/>
    <w:rsid w:val="00962DC7"/>
    <w:rsid w:val="0096531E"/>
    <w:rsid w:val="00987BF4"/>
    <w:rsid w:val="00995C6A"/>
    <w:rsid w:val="009A2F1D"/>
    <w:rsid w:val="009B22B4"/>
    <w:rsid w:val="009B3152"/>
    <w:rsid w:val="009B47FA"/>
    <w:rsid w:val="009B5852"/>
    <w:rsid w:val="009C1E66"/>
    <w:rsid w:val="009C51C8"/>
    <w:rsid w:val="009C52D8"/>
    <w:rsid w:val="009D03A0"/>
    <w:rsid w:val="009D1019"/>
    <w:rsid w:val="009D1DE2"/>
    <w:rsid w:val="009D45D9"/>
    <w:rsid w:val="009D604B"/>
    <w:rsid w:val="009E0E57"/>
    <w:rsid w:val="009E66CE"/>
    <w:rsid w:val="009F5703"/>
    <w:rsid w:val="00A03FE5"/>
    <w:rsid w:val="00A20064"/>
    <w:rsid w:val="00A22E98"/>
    <w:rsid w:val="00A26526"/>
    <w:rsid w:val="00A300A6"/>
    <w:rsid w:val="00A30A7C"/>
    <w:rsid w:val="00A30C84"/>
    <w:rsid w:val="00A3369F"/>
    <w:rsid w:val="00A53180"/>
    <w:rsid w:val="00A53F63"/>
    <w:rsid w:val="00A62950"/>
    <w:rsid w:val="00A6475C"/>
    <w:rsid w:val="00A73EA4"/>
    <w:rsid w:val="00A75ADB"/>
    <w:rsid w:val="00A80C7F"/>
    <w:rsid w:val="00A81FC3"/>
    <w:rsid w:val="00A970D6"/>
    <w:rsid w:val="00AA537C"/>
    <w:rsid w:val="00AA7A21"/>
    <w:rsid w:val="00AC1109"/>
    <w:rsid w:val="00AC1B7C"/>
    <w:rsid w:val="00AC2891"/>
    <w:rsid w:val="00AD245F"/>
    <w:rsid w:val="00AD4C06"/>
    <w:rsid w:val="00AD53BC"/>
    <w:rsid w:val="00AE3618"/>
    <w:rsid w:val="00AE5BBE"/>
    <w:rsid w:val="00AF4FF3"/>
    <w:rsid w:val="00B06BDE"/>
    <w:rsid w:val="00B1702E"/>
    <w:rsid w:val="00B231DD"/>
    <w:rsid w:val="00B24EFE"/>
    <w:rsid w:val="00B256EE"/>
    <w:rsid w:val="00B27BC8"/>
    <w:rsid w:val="00B34258"/>
    <w:rsid w:val="00B4213B"/>
    <w:rsid w:val="00B42A15"/>
    <w:rsid w:val="00B470C0"/>
    <w:rsid w:val="00B507CF"/>
    <w:rsid w:val="00B509C3"/>
    <w:rsid w:val="00B51D1E"/>
    <w:rsid w:val="00B5555D"/>
    <w:rsid w:val="00B57931"/>
    <w:rsid w:val="00B66827"/>
    <w:rsid w:val="00B672B6"/>
    <w:rsid w:val="00B71E32"/>
    <w:rsid w:val="00B7333E"/>
    <w:rsid w:val="00B814E5"/>
    <w:rsid w:val="00B848F1"/>
    <w:rsid w:val="00B857F1"/>
    <w:rsid w:val="00B926A7"/>
    <w:rsid w:val="00B92D88"/>
    <w:rsid w:val="00B9523F"/>
    <w:rsid w:val="00BA084B"/>
    <w:rsid w:val="00BA122E"/>
    <w:rsid w:val="00BB1BC4"/>
    <w:rsid w:val="00BB6D71"/>
    <w:rsid w:val="00BC6F89"/>
    <w:rsid w:val="00BD35D9"/>
    <w:rsid w:val="00BD77F5"/>
    <w:rsid w:val="00BD7F30"/>
    <w:rsid w:val="00BE09CC"/>
    <w:rsid w:val="00BE1217"/>
    <w:rsid w:val="00BE2EFA"/>
    <w:rsid w:val="00BE7498"/>
    <w:rsid w:val="00BF1E9E"/>
    <w:rsid w:val="00BF5745"/>
    <w:rsid w:val="00C00190"/>
    <w:rsid w:val="00C00435"/>
    <w:rsid w:val="00C065DD"/>
    <w:rsid w:val="00C13B38"/>
    <w:rsid w:val="00C23FB4"/>
    <w:rsid w:val="00C305D7"/>
    <w:rsid w:val="00C3199E"/>
    <w:rsid w:val="00C334B3"/>
    <w:rsid w:val="00C412A3"/>
    <w:rsid w:val="00C41ABE"/>
    <w:rsid w:val="00C63013"/>
    <w:rsid w:val="00C63450"/>
    <w:rsid w:val="00C80956"/>
    <w:rsid w:val="00C80E48"/>
    <w:rsid w:val="00C82F67"/>
    <w:rsid w:val="00C861E7"/>
    <w:rsid w:val="00C87605"/>
    <w:rsid w:val="00C93342"/>
    <w:rsid w:val="00C9442E"/>
    <w:rsid w:val="00C948C4"/>
    <w:rsid w:val="00C96BB1"/>
    <w:rsid w:val="00C97FAE"/>
    <w:rsid w:val="00CA28E9"/>
    <w:rsid w:val="00CB2581"/>
    <w:rsid w:val="00CC392C"/>
    <w:rsid w:val="00CD03E1"/>
    <w:rsid w:val="00CD5612"/>
    <w:rsid w:val="00CD6011"/>
    <w:rsid w:val="00CE078F"/>
    <w:rsid w:val="00CE20DF"/>
    <w:rsid w:val="00CE35CE"/>
    <w:rsid w:val="00CE694C"/>
    <w:rsid w:val="00CE788E"/>
    <w:rsid w:val="00CF42CC"/>
    <w:rsid w:val="00CF79C1"/>
    <w:rsid w:val="00D00136"/>
    <w:rsid w:val="00D03453"/>
    <w:rsid w:val="00D12327"/>
    <w:rsid w:val="00D12A94"/>
    <w:rsid w:val="00D17CEA"/>
    <w:rsid w:val="00D259F8"/>
    <w:rsid w:val="00D369EE"/>
    <w:rsid w:val="00D52119"/>
    <w:rsid w:val="00D5676D"/>
    <w:rsid w:val="00D56981"/>
    <w:rsid w:val="00D60D65"/>
    <w:rsid w:val="00D66667"/>
    <w:rsid w:val="00D67C25"/>
    <w:rsid w:val="00D83762"/>
    <w:rsid w:val="00D955E7"/>
    <w:rsid w:val="00D95F41"/>
    <w:rsid w:val="00DA0A5A"/>
    <w:rsid w:val="00DA3EF6"/>
    <w:rsid w:val="00DB0AEE"/>
    <w:rsid w:val="00DB1AE1"/>
    <w:rsid w:val="00DC3E86"/>
    <w:rsid w:val="00DC5BB7"/>
    <w:rsid w:val="00DC7E5A"/>
    <w:rsid w:val="00DE3D96"/>
    <w:rsid w:val="00DE4140"/>
    <w:rsid w:val="00DF03FD"/>
    <w:rsid w:val="00DF1160"/>
    <w:rsid w:val="00DF12F2"/>
    <w:rsid w:val="00E02EBD"/>
    <w:rsid w:val="00E07F0F"/>
    <w:rsid w:val="00E1708F"/>
    <w:rsid w:val="00E253B7"/>
    <w:rsid w:val="00E25EFC"/>
    <w:rsid w:val="00E35F4C"/>
    <w:rsid w:val="00E36489"/>
    <w:rsid w:val="00E40F9A"/>
    <w:rsid w:val="00E45D39"/>
    <w:rsid w:val="00E63F87"/>
    <w:rsid w:val="00E6471C"/>
    <w:rsid w:val="00E65C08"/>
    <w:rsid w:val="00E670EA"/>
    <w:rsid w:val="00E82AF9"/>
    <w:rsid w:val="00E82FD3"/>
    <w:rsid w:val="00E85800"/>
    <w:rsid w:val="00E916AE"/>
    <w:rsid w:val="00E932E8"/>
    <w:rsid w:val="00E974D4"/>
    <w:rsid w:val="00EB02DA"/>
    <w:rsid w:val="00EB304E"/>
    <w:rsid w:val="00EB7285"/>
    <w:rsid w:val="00EC087A"/>
    <w:rsid w:val="00ED7E50"/>
    <w:rsid w:val="00EE54F6"/>
    <w:rsid w:val="00EE605A"/>
    <w:rsid w:val="00EF5C4A"/>
    <w:rsid w:val="00EF6AEF"/>
    <w:rsid w:val="00EF7113"/>
    <w:rsid w:val="00F029C6"/>
    <w:rsid w:val="00F16D66"/>
    <w:rsid w:val="00F2036E"/>
    <w:rsid w:val="00F20F4B"/>
    <w:rsid w:val="00F22D12"/>
    <w:rsid w:val="00F279BE"/>
    <w:rsid w:val="00F42A85"/>
    <w:rsid w:val="00F45B27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B4686"/>
    <w:rsid w:val="00FC4DD2"/>
    <w:rsid w:val="00FC7115"/>
    <w:rsid w:val="00FD0A18"/>
    <w:rsid w:val="00FD1ACF"/>
    <w:rsid w:val="00FD3A00"/>
    <w:rsid w:val="00FD525E"/>
    <w:rsid w:val="00FD7837"/>
    <w:rsid w:val="00FE5414"/>
    <w:rsid w:val="00FF2899"/>
    <w:rsid w:val="018800DA"/>
    <w:rsid w:val="031D0C15"/>
    <w:rsid w:val="0C5C5F78"/>
    <w:rsid w:val="0FE9D4F5"/>
    <w:rsid w:val="14B06F20"/>
    <w:rsid w:val="158BCCFF"/>
    <w:rsid w:val="16F7C085"/>
    <w:rsid w:val="18C7ED49"/>
    <w:rsid w:val="1F0AC293"/>
    <w:rsid w:val="27C8AB4B"/>
    <w:rsid w:val="2D8EEB0B"/>
    <w:rsid w:val="3DA1DA9A"/>
    <w:rsid w:val="4ADAC764"/>
    <w:rsid w:val="4AE89CB4"/>
    <w:rsid w:val="56B4ADB8"/>
    <w:rsid w:val="59809B91"/>
    <w:rsid w:val="5E92F8CB"/>
    <w:rsid w:val="6A4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8315</Characters>
  <Application>Microsoft Office Word</Application>
  <DocSecurity>0</DocSecurity>
  <Lines>207</Lines>
  <Paragraphs>127</Paragraphs>
  <ScaleCrop>false</ScaleCrop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2</cp:revision>
  <cp:lastPrinted>2019-10-10T09:22:00Z</cp:lastPrinted>
  <dcterms:created xsi:type="dcterms:W3CDTF">2026-02-12T16:36:00Z</dcterms:created>
  <dcterms:modified xsi:type="dcterms:W3CDTF">2026-02-12T16:36:00Z</dcterms:modified>
</cp:coreProperties>
</file>