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4"/>
        <w:gridCol w:w="6100"/>
      </w:tblGrid>
      <w:tr w:rsidR="00BA084B" w:rsidRPr="00BA084B" w14:paraId="3BA906FB" w14:textId="77777777" w:rsidTr="006400BF">
        <w:trPr>
          <w:trHeight w:val="596"/>
        </w:trPr>
        <w:tc>
          <w:tcPr>
            <w:tcW w:w="495" w:type="dxa"/>
            <w:vAlign w:val="center"/>
          </w:tcPr>
          <w:p w14:paraId="77F62ED9" w14:textId="1F886666" w:rsidR="00B24EFE" w:rsidRPr="00BA084B" w:rsidRDefault="00B24EFE" w:rsidP="00B639EB">
            <w:pPr>
              <w:pStyle w:val="AmTrustBlack"/>
              <w:rPr>
                <w:rFonts w:cs="Arial"/>
                <w:color w:val="auto"/>
                <w:sz w:val="20"/>
                <w:szCs w:val="20"/>
                <w:lang w:eastAsia="en-GB"/>
              </w:rPr>
            </w:pPr>
            <w:r w:rsidRPr="00BA084B">
              <w:rPr>
                <w:rFonts w:cs="Arial"/>
                <w:color w:val="auto"/>
                <w:sz w:val="20"/>
                <w:szCs w:val="20"/>
                <w:lang w:eastAsia="en-GB"/>
              </w:rPr>
              <w:t>1</w:t>
            </w:r>
            <w:r w:rsidR="00374FE2">
              <w:rPr>
                <w:rFonts w:cs="Arial"/>
                <w:color w:val="auto"/>
                <w:sz w:val="20"/>
                <w:szCs w:val="20"/>
                <w:lang w:eastAsia="en-GB"/>
              </w:rPr>
              <w:t>.</w:t>
            </w:r>
          </w:p>
        </w:tc>
        <w:tc>
          <w:tcPr>
            <w:tcW w:w="2614" w:type="dxa"/>
            <w:vAlign w:val="center"/>
          </w:tcPr>
          <w:p w14:paraId="3A702BAD" w14:textId="77777777" w:rsidR="00B24EFE" w:rsidRPr="00BA084B" w:rsidRDefault="00B24EFE" w:rsidP="00B639EB">
            <w:pPr>
              <w:pStyle w:val="AmTrustBlack"/>
              <w:rPr>
                <w:rFonts w:cs="Arial"/>
                <w:color w:val="auto"/>
                <w:sz w:val="20"/>
                <w:szCs w:val="20"/>
                <w:lang w:eastAsia="en-GB"/>
              </w:rPr>
            </w:pPr>
            <w:r w:rsidRPr="00BA084B">
              <w:rPr>
                <w:rFonts w:cs="Arial"/>
                <w:color w:val="auto"/>
                <w:sz w:val="20"/>
                <w:szCs w:val="20"/>
                <w:lang w:eastAsia="en-GB"/>
              </w:rPr>
              <w:t>Job Title</w:t>
            </w:r>
          </w:p>
        </w:tc>
        <w:tc>
          <w:tcPr>
            <w:tcW w:w="6100" w:type="dxa"/>
            <w:vAlign w:val="center"/>
          </w:tcPr>
          <w:p w14:paraId="7327099F" w14:textId="0439548A" w:rsidR="00A03FE5" w:rsidRPr="00BA084B" w:rsidRDefault="001D67FE" w:rsidP="006400BF">
            <w:pPr>
              <w:pStyle w:val="AmTrustBlack"/>
              <w:rPr>
                <w:rFonts w:cs="Arial"/>
                <w:color w:val="auto"/>
                <w:sz w:val="20"/>
                <w:szCs w:val="20"/>
                <w:lang w:eastAsia="en-GB"/>
              </w:rPr>
            </w:pPr>
            <w:r w:rsidRPr="00FC427A">
              <w:rPr>
                <w:rFonts w:cs="Arial"/>
                <w:color w:val="auto"/>
                <w:sz w:val="20"/>
                <w:szCs w:val="20"/>
                <w:lang w:eastAsia="en-GB"/>
              </w:rPr>
              <w:t>Agreement Set-Up Officer</w:t>
            </w:r>
          </w:p>
        </w:tc>
      </w:tr>
      <w:tr w:rsidR="00900E06" w:rsidRPr="00BA084B" w14:paraId="6A559921" w14:textId="77777777" w:rsidTr="009D1DE2">
        <w:trPr>
          <w:trHeight w:val="567"/>
        </w:trPr>
        <w:tc>
          <w:tcPr>
            <w:tcW w:w="495" w:type="dxa"/>
            <w:vAlign w:val="center"/>
          </w:tcPr>
          <w:p w14:paraId="25B22F84" w14:textId="1874A82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2.</w:t>
            </w:r>
          </w:p>
        </w:tc>
        <w:tc>
          <w:tcPr>
            <w:tcW w:w="2614" w:type="dxa"/>
            <w:vAlign w:val="center"/>
          </w:tcPr>
          <w:p w14:paraId="3FD5B3E5" w14:textId="77777777" w:rsidR="00900E06" w:rsidRPr="00B672B6" w:rsidRDefault="00900E06" w:rsidP="00900E06">
            <w:pPr>
              <w:pStyle w:val="AmTrustBlack"/>
              <w:rPr>
                <w:rFonts w:cs="Arial"/>
                <w:color w:val="auto"/>
                <w:sz w:val="20"/>
                <w:szCs w:val="20"/>
                <w:lang w:eastAsia="en-GB"/>
              </w:rPr>
            </w:pPr>
            <w:r w:rsidRPr="00544962">
              <w:rPr>
                <w:rFonts w:cs="Arial"/>
                <w:color w:val="auto"/>
                <w:sz w:val="20"/>
                <w:szCs w:val="20"/>
                <w:lang w:eastAsia="en-GB"/>
              </w:rPr>
              <w:t>Function &amp; Business Unit</w:t>
            </w:r>
            <w:r w:rsidRPr="00B672B6">
              <w:rPr>
                <w:rFonts w:cs="Arial"/>
                <w:color w:val="auto"/>
                <w:sz w:val="20"/>
                <w:szCs w:val="20"/>
                <w:lang w:eastAsia="en-GB"/>
              </w:rPr>
              <w:t xml:space="preserve">  </w:t>
            </w:r>
          </w:p>
        </w:tc>
        <w:tc>
          <w:tcPr>
            <w:tcW w:w="6100" w:type="dxa"/>
            <w:vAlign w:val="center"/>
          </w:tcPr>
          <w:p w14:paraId="0DF66641" w14:textId="77777777" w:rsidR="004851DB" w:rsidRDefault="004851DB" w:rsidP="00900E06">
            <w:pPr>
              <w:pStyle w:val="AmTrustBlack"/>
              <w:rPr>
                <w:rFonts w:cs="Arial"/>
                <w:color w:val="auto"/>
                <w:sz w:val="20"/>
                <w:szCs w:val="20"/>
                <w:lang w:eastAsia="en-GB"/>
              </w:rPr>
            </w:pPr>
          </w:p>
          <w:p w14:paraId="046322F9" w14:textId="4B1AB2FE"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Specialty</w:t>
            </w:r>
            <w:r w:rsidR="0015664A">
              <w:rPr>
                <w:rFonts w:cs="Arial"/>
                <w:color w:val="auto"/>
                <w:sz w:val="20"/>
                <w:szCs w:val="20"/>
                <w:lang w:eastAsia="en-GB"/>
              </w:rPr>
              <w:t>, Shared Services</w:t>
            </w:r>
          </w:p>
          <w:p w14:paraId="6A416892" w14:textId="77777777" w:rsidR="009D1DE2" w:rsidRPr="00B672B6" w:rsidRDefault="009D1DE2" w:rsidP="00900E06">
            <w:pPr>
              <w:pStyle w:val="AmTrustBlack"/>
              <w:rPr>
                <w:rFonts w:cs="Arial"/>
                <w:color w:val="auto"/>
                <w:sz w:val="20"/>
                <w:szCs w:val="20"/>
                <w:lang w:eastAsia="en-GB"/>
              </w:rPr>
            </w:pPr>
          </w:p>
        </w:tc>
      </w:tr>
      <w:tr w:rsidR="00900E06" w:rsidRPr="00BA084B" w14:paraId="6D0C4BCB" w14:textId="77777777" w:rsidTr="009D1DE2">
        <w:trPr>
          <w:trHeight w:val="566"/>
        </w:trPr>
        <w:tc>
          <w:tcPr>
            <w:tcW w:w="495" w:type="dxa"/>
            <w:vAlign w:val="center"/>
          </w:tcPr>
          <w:p w14:paraId="70E07CFF" w14:textId="7F2D8580"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3.</w:t>
            </w:r>
          </w:p>
        </w:tc>
        <w:tc>
          <w:tcPr>
            <w:tcW w:w="2614" w:type="dxa"/>
            <w:vAlign w:val="center"/>
          </w:tcPr>
          <w:p w14:paraId="6F28460F"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 xml:space="preserve">Location </w:t>
            </w:r>
          </w:p>
        </w:tc>
        <w:tc>
          <w:tcPr>
            <w:tcW w:w="6100" w:type="dxa"/>
            <w:vAlign w:val="center"/>
          </w:tcPr>
          <w:p w14:paraId="77149E5D" w14:textId="7FD4B4A7" w:rsidR="00900E06" w:rsidRPr="00B672B6" w:rsidRDefault="006F7B91" w:rsidP="00900E06">
            <w:pPr>
              <w:pStyle w:val="AmTrustBlack"/>
              <w:rPr>
                <w:rFonts w:cs="Arial"/>
                <w:color w:val="auto"/>
                <w:sz w:val="20"/>
                <w:szCs w:val="20"/>
                <w:u w:val="single"/>
                <w:lang w:eastAsia="en-GB"/>
              </w:rPr>
            </w:pPr>
            <w:r>
              <w:rPr>
                <w:rFonts w:cs="Arial"/>
                <w:color w:val="auto"/>
                <w:sz w:val="20"/>
                <w:szCs w:val="20"/>
                <w:lang w:eastAsia="en-GB"/>
              </w:rPr>
              <w:t>Nottingham, Dublin, London</w:t>
            </w:r>
          </w:p>
        </w:tc>
      </w:tr>
      <w:tr w:rsidR="00E36489" w:rsidRPr="00BA084B" w14:paraId="3C88CDF8" w14:textId="77777777" w:rsidTr="00E36489">
        <w:trPr>
          <w:trHeight w:val="798"/>
        </w:trPr>
        <w:tc>
          <w:tcPr>
            <w:tcW w:w="495" w:type="dxa"/>
            <w:tcBorders>
              <w:top w:val="single" w:sz="4" w:space="0" w:color="auto"/>
              <w:left w:val="single" w:sz="4" w:space="0" w:color="auto"/>
              <w:bottom w:val="single" w:sz="4" w:space="0" w:color="auto"/>
              <w:right w:val="single" w:sz="4" w:space="0" w:color="auto"/>
            </w:tcBorders>
            <w:vAlign w:val="center"/>
          </w:tcPr>
          <w:p w14:paraId="5D468BBD" w14:textId="6DE88AB8" w:rsidR="00E36489" w:rsidRDefault="00374FE2" w:rsidP="00E36489">
            <w:pPr>
              <w:pStyle w:val="AmTrustBlack"/>
              <w:rPr>
                <w:rFonts w:cs="Arial"/>
                <w:color w:val="auto"/>
                <w:sz w:val="20"/>
                <w:szCs w:val="20"/>
                <w:lang w:eastAsia="en-GB"/>
              </w:rPr>
            </w:pPr>
            <w:r>
              <w:rPr>
                <w:rFonts w:cs="Arial"/>
                <w:color w:val="auto"/>
                <w:sz w:val="20"/>
                <w:szCs w:val="20"/>
                <w:lang w:eastAsia="en-GB"/>
              </w:rPr>
              <w:t>4</w:t>
            </w:r>
            <w:r w:rsidR="00E36489">
              <w:rPr>
                <w:rFonts w:cs="Arial"/>
                <w:color w:val="auto"/>
                <w:sz w:val="20"/>
                <w:szCs w:val="20"/>
                <w:lang w:eastAsia="en-GB"/>
              </w:rPr>
              <w:t>.</w:t>
            </w:r>
          </w:p>
        </w:tc>
        <w:tc>
          <w:tcPr>
            <w:tcW w:w="2614" w:type="dxa"/>
            <w:tcBorders>
              <w:top w:val="single" w:sz="4" w:space="0" w:color="auto"/>
              <w:left w:val="single" w:sz="4" w:space="0" w:color="auto"/>
              <w:bottom w:val="single" w:sz="4" w:space="0" w:color="auto"/>
              <w:right w:val="single" w:sz="4" w:space="0" w:color="auto"/>
            </w:tcBorders>
            <w:vAlign w:val="center"/>
          </w:tcPr>
          <w:p w14:paraId="766BAD25" w14:textId="3E5BA42C" w:rsidR="00E36489" w:rsidRPr="00B672B6" w:rsidRDefault="00E36489" w:rsidP="00E36489">
            <w:pPr>
              <w:pStyle w:val="AmTrustBlack"/>
              <w:rPr>
                <w:rFonts w:cs="Arial"/>
                <w:color w:val="auto"/>
                <w:sz w:val="20"/>
                <w:szCs w:val="20"/>
                <w:lang w:eastAsia="en-GB"/>
              </w:rPr>
            </w:pPr>
            <w:r w:rsidRPr="00093D44">
              <w:rPr>
                <w:rFonts w:cs="Arial"/>
                <w:color w:val="auto"/>
                <w:sz w:val="20"/>
                <w:szCs w:val="20"/>
                <w:lang w:eastAsia="en-GB"/>
              </w:rPr>
              <w:t>Hiring Entity</w:t>
            </w:r>
            <w:r>
              <w:rPr>
                <w:rFonts w:cs="Arial"/>
                <w:color w:val="auto"/>
                <w:sz w:val="20"/>
                <w:szCs w:val="20"/>
                <w:lang w:eastAsia="en-GB"/>
              </w:rPr>
              <w:t xml:space="preserve"> </w:t>
            </w:r>
          </w:p>
        </w:tc>
        <w:tc>
          <w:tcPr>
            <w:tcW w:w="6100" w:type="dxa"/>
            <w:tcBorders>
              <w:top w:val="single" w:sz="4" w:space="0" w:color="auto"/>
              <w:left w:val="single" w:sz="4" w:space="0" w:color="auto"/>
              <w:bottom w:val="single" w:sz="4" w:space="0" w:color="auto"/>
              <w:right w:val="single" w:sz="4" w:space="0" w:color="auto"/>
            </w:tcBorders>
            <w:vAlign w:val="center"/>
          </w:tcPr>
          <w:p w14:paraId="1BDE5C54" w14:textId="60C94D84" w:rsidR="00E36489" w:rsidRPr="000404E6" w:rsidRDefault="00093D44" w:rsidP="00E36489">
            <w:pPr>
              <w:pStyle w:val="AmTrustBlack"/>
              <w:rPr>
                <w:rFonts w:cs="Arial"/>
                <w:color w:val="auto"/>
                <w:sz w:val="20"/>
                <w:szCs w:val="20"/>
                <w:lang w:eastAsia="en-GB"/>
              </w:rPr>
            </w:pPr>
            <w:r w:rsidRPr="00093D44">
              <w:rPr>
                <w:rFonts w:cs="Arial"/>
                <w:sz w:val="20"/>
                <w:szCs w:val="20"/>
                <w:lang w:eastAsia="en-GB"/>
              </w:rPr>
              <w:t>AmTrust Management Services</w:t>
            </w:r>
            <w:r>
              <w:rPr>
                <w:rFonts w:cs="Arial"/>
                <w:sz w:val="20"/>
                <w:szCs w:val="20"/>
                <w:lang w:eastAsia="en-GB"/>
              </w:rPr>
              <w:t xml:space="preserve"> </w:t>
            </w:r>
            <w:r w:rsidRPr="00093D44">
              <w:rPr>
                <w:rFonts w:cs="Arial"/>
                <w:sz w:val="20"/>
                <w:szCs w:val="20"/>
                <w:lang w:eastAsia="en-GB"/>
              </w:rPr>
              <w:t>Limited</w:t>
            </w:r>
          </w:p>
        </w:tc>
      </w:tr>
      <w:tr w:rsidR="00E36489" w:rsidRPr="00BA084B" w14:paraId="72454065" w14:textId="77777777" w:rsidTr="00E36489">
        <w:trPr>
          <w:trHeight w:val="1263"/>
        </w:trPr>
        <w:tc>
          <w:tcPr>
            <w:tcW w:w="495" w:type="dxa"/>
            <w:vAlign w:val="center"/>
          </w:tcPr>
          <w:p w14:paraId="432B4DC0" w14:textId="4E24F840" w:rsidR="00E36489" w:rsidRDefault="00374FE2" w:rsidP="00E36489">
            <w:pPr>
              <w:pStyle w:val="AmTrustBlack"/>
              <w:rPr>
                <w:rFonts w:cs="Arial"/>
                <w:color w:val="auto"/>
                <w:sz w:val="20"/>
                <w:szCs w:val="20"/>
                <w:lang w:eastAsia="en-GB"/>
              </w:rPr>
            </w:pPr>
            <w:r>
              <w:rPr>
                <w:rFonts w:cs="Arial"/>
                <w:color w:val="auto"/>
                <w:sz w:val="20"/>
                <w:szCs w:val="20"/>
                <w:lang w:eastAsia="en-GB"/>
              </w:rPr>
              <w:t>5</w:t>
            </w:r>
            <w:r w:rsidR="00E36489" w:rsidRPr="00C35357">
              <w:rPr>
                <w:rFonts w:cs="Arial"/>
                <w:color w:val="auto"/>
                <w:sz w:val="20"/>
                <w:szCs w:val="20"/>
                <w:lang w:eastAsia="en-GB"/>
              </w:rPr>
              <w:t xml:space="preserve">. </w:t>
            </w:r>
          </w:p>
        </w:tc>
        <w:tc>
          <w:tcPr>
            <w:tcW w:w="2614" w:type="dxa"/>
            <w:vAlign w:val="center"/>
          </w:tcPr>
          <w:p w14:paraId="425515A3" w14:textId="77777777" w:rsidR="00E36489" w:rsidRPr="00420889" w:rsidRDefault="00E36489" w:rsidP="00E36489">
            <w:pPr>
              <w:pStyle w:val="AmTrustBlack"/>
              <w:rPr>
                <w:rFonts w:cs="Arial"/>
                <w:color w:val="auto"/>
                <w:sz w:val="20"/>
                <w:szCs w:val="20"/>
                <w:lang w:eastAsia="en-GB"/>
              </w:rPr>
            </w:pPr>
            <w:r w:rsidRPr="00DF4FBE">
              <w:rPr>
                <w:rFonts w:cs="Arial"/>
                <w:color w:val="auto"/>
                <w:sz w:val="20"/>
                <w:szCs w:val="20"/>
                <w:lang w:eastAsia="en-GB"/>
              </w:rPr>
              <w:t>Insurance Distribution Directive (IDD) Continuing Professional Development (CPD) Requirements</w:t>
            </w:r>
          </w:p>
          <w:p w14:paraId="6F5298A9" w14:textId="77777777" w:rsidR="00E36489" w:rsidRPr="00B672B6" w:rsidRDefault="00E36489" w:rsidP="00E36489">
            <w:pPr>
              <w:pStyle w:val="AmTrustBlack"/>
              <w:rPr>
                <w:rFonts w:cs="Arial"/>
                <w:color w:val="auto"/>
                <w:sz w:val="20"/>
                <w:szCs w:val="20"/>
                <w:lang w:eastAsia="en-GB"/>
              </w:rPr>
            </w:pPr>
          </w:p>
        </w:tc>
        <w:tc>
          <w:tcPr>
            <w:tcW w:w="6100" w:type="dxa"/>
            <w:vAlign w:val="center"/>
          </w:tcPr>
          <w:p w14:paraId="4EB78A66" w14:textId="6F81271A" w:rsidR="00E36489" w:rsidRPr="00B672B6" w:rsidRDefault="00E36489" w:rsidP="00E36489">
            <w:pPr>
              <w:pStyle w:val="AmTrustBlack"/>
              <w:rPr>
                <w:rFonts w:cs="Arial"/>
                <w:color w:val="auto"/>
                <w:sz w:val="20"/>
                <w:szCs w:val="20"/>
                <w:u w:val="single"/>
                <w:lang w:eastAsia="en-GB"/>
              </w:rPr>
            </w:pPr>
            <w:r w:rsidRPr="00420889">
              <w:rPr>
                <w:rFonts w:cs="Arial"/>
                <w:sz w:val="20"/>
                <w:szCs w:val="20"/>
                <w:lang w:eastAsia="en-GB"/>
              </w:rPr>
              <w:t xml:space="preserve">IDD CPD - in scope </w:t>
            </w:r>
            <w:r w:rsidR="000C171B">
              <w:rPr>
                <w:rFonts w:cs="Arial"/>
                <w:sz w:val="20"/>
                <w:szCs w:val="20"/>
                <w:lang w:eastAsia="en-GB"/>
              </w:rPr>
              <w:t>-</w:t>
            </w:r>
            <w:r w:rsidRPr="00420889">
              <w:rPr>
                <w:rFonts w:cs="Arial"/>
                <w:sz w:val="20"/>
                <w:szCs w:val="20"/>
                <w:lang w:eastAsia="en-GB"/>
              </w:rPr>
              <w:t>yes</w:t>
            </w:r>
          </w:p>
        </w:tc>
      </w:tr>
      <w:tr w:rsidR="009D1DE2" w:rsidRPr="00BA084B" w14:paraId="1A6A0E72" w14:textId="77777777" w:rsidTr="00C74FDC">
        <w:trPr>
          <w:trHeight w:val="1503"/>
        </w:trPr>
        <w:tc>
          <w:tcPr>
            <w:tcW w:w="495" w:type="dxa"/>
            <w:vAlign w:val="center"/>
          </w:tcPr>
          <w:p w14:paraId="2A41DB15" w14:textId="2A391AA7" w:rsidR="009D1DE2" w:rsidRDefault="00374FE2" w:rsidP="009D1DE2">
            <w:pPr>
              <w:pStyle w:val="AmTrustBlack"/>
              <w:rPr>
                <w:rFonts w:cs="Arial"/>
                <w:color w:val="auto"/>
                <w:sz w:val="20"/>
                <w:szCs w:val="20"/>
                <w:lang w:eastAsia="en-GB"/>
              </w:rPr>
            </w:pPr>
            <w:r>
              <w:rPr>
                <w:rFonts w:cs="Arial"/>
                <w:color w:val="auto"/>
                <w:sz w:val="20"/>
                <w:szCs w:val="20"/>
                <w:lang w:eastAsia="en-GB"/>
              </w:rPr>
              <w:t>6.</w:t>
            </w:r>
          </w:p>
          <w:p w14:paraId="3B7E797D" w14:textId="77777777" w:rsidR="009D1DE2" w:rsidRPr="00BA084B" w:rsidRDefault="009D1DE2" w:rsidP="009D1DE2">
            <w:pPr>
              <w:pStyle w:val="AmTrustBlack"/>
              <w:rPr>
                <w:rFonts w:cs="Arial"/>
                <w:color w:val="auto"/>
                <w:sz w:val="20"/>
                <w:szCs w:val="20"/>
                <w:lang w:eastAsia="en-GB"/>
              </w:rPr>
            </w:pPr>
          </w:p>
        </w:tc>
        <w:tc>
          <w:tcPr>
            <w:tcW w:w="2614" w:type="dxa"/>
            <w:vAlign w:val="center"/>
          </w:tcPr>
          <w:p w14:paraId="7E078779" w14:textId="77777777" w:rsidR="009D1DE2" w:rsidRPr="00B672B6" w:rsidRDefault="009D1DE2" w:rsidP="002C333F">
            <w:pPr>
              <w:pStyle w:val="AmTrustBlack"/>
              <w:rPr>
                <w:rFonts w:cs="Arial"/>
                <w:color w:val="auto"/>
                <w:sz w:val="20"/>
                <w:szCs w:val="20"/>
                <w:lang w:eastAsia="en-GB"/>
              </w:rPr>
            </w:pPr>
            <w:r w:rsidRPr="00B672B6">
              <w:rPr>
                <w:rFonts w:cs="Arial"/>
                <w:color w:val="auto"/>
                <w:sz w:val="20"/>
                <w:szCs w:val="20"/>
                <w:lang w:eastAsia="en-GB"/>
              </w:rPr>
              <w:t>Committee Roles</w:t>
            </w:r>
          </w:p>
          <w:p w14:paraId="01E52FB6" w14:textId="77777777" w:rsidR="009D1DE2" w:rsidRPr="00B672B6" w:rsidRDefault="009D1DE2" w:rsidP="002C333F">
            <w:pPr>
              <w:pStyle w:val="AmTrustBlack"/>
              <w:rPr>
                <w:rFonts w:cs="Arial"/>
                <w:color w:val="auto"/>
                <w:sz w:val="20"/>
                <w:szCs w:val="20"/>
                <w:lang w:eastAsia="en-GB"/>
              </w:rPr>
            </w:pPr>
          </w:p>
        </w:tc>
        <w:tc>
          <w:tcPr>
            <w:tcW w:w="6100" w:type="dxa"/>
            <w:vAlign w:val="center"/>
          </w:tcPr>
          <w:p w14:paraId="196727AD" w14:textId="77777777" w:rsidR="00F67D9C" w:rsidRPr="00F67D9C" w:rsidRDefault="00F67D9C" w:rsidP="00F67D9C">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04DC81BE" w14:textId="745161AE" w:rsidR="00E36489" w:rsidRPr="00B672B6" w:rsidRDefault="00E36489" w:rsidP="006400BF">
            <w:pPr>
              <w:pStyle w:val="AmTrustBlack"/>
              <w:numPr>
                <w:ilvl w:val="0"/>
                <w:numId w:val="20"/>
              </w:numPr>
              <w:ind w:left="0"/>
              <w:rPr>
                <w:rFonts w:cs="Arial"/>
                <w:color w:val="auto"/>
                <w:sz w:val="20"/>
                <w:szCs w:val="20"/>
                <w:lang w:eastAsia="en-GB"/>
              </w:rPr>
            </w:pPr>
          </w:p>
        </w:tc>
      </w:tr>
      <w:tr w:rsidR="00E36489" w:rsidRPr="00BA084B" w14:paraId="7711CE72" w14:textId="77777777" w:rsidTr="009D1DE2">
        <w:trPr>
          <w:trHeight w:val="624"/>
        </w:trPr>
        <w:tc>
          <w:tcPr>
            <w:tcW w:w="495" w:type="dxa"/>
            <w:vAlign w:val="center"/>
          </w:tcPr>
          <w:p w14:paraId="629C5488" w14:textId="4886C0CD" w:rsidR="00E36489" w:rsidRDefault="00374FE2" w:rsidP="00E36489">
            <w:pPr>
              <w:pStyle w:val="AmTrustBlack"/>
              <w:rPr>
                <w:rFonts w:cs="Arial"/>
                <w:color w:val="auto"/>
                <w:sz w:val="20"/>
                <w:szCs w:val="20"/>
                <w:lang w:eastAsia="en-GB"/>
              </w:rPr>
            </w:pPr>
            <w:r>
              <w:rPr>
                <w:rFonts w:cs="Arial"/>
                <w:color w:val="auto"/>
                <w:sz w:val="20"/>
                <w:szCs w:val="20"/>
                <w:lang w:eastAsia="en-GB"/>
              </w:rPr>
              <w:t>7.</w:t>
            </w:r>
          </w:p>
        </w:tc>
        <w:tc>
          <w:tcPr>
            <w:tcW w:w="2614" w:type="dxa"/>
            <w:vAlign w:val="center"/>
          </w:tcPr>
          <w:p w14:paraId="620CDDFB" w14:textId="77777777"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w:t>
            </w:r>
          </w:p>
          <w:p w14:paraId="2263BF2C" w14:textId="22ACD2D5"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Reporting Line</w:t>
            </w:r>
          </w:p>
        </w:tc>
        <w:tc>
          <w:tcPr>
            <w:tcW w:w="6100" w:type="dxa"/>
            <w:vAlign w:val="center"/>
          </w:tcPr>
          <w:p w14:paraId="5B20F764"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Direct Line Manager</w:t>
            </w:r>
          </w:p>
          <w:p w14:paraId="5A959181" w14:textId="77777777" w:rsidR="00DB4671" w:rsidRPr="00DB4671" w:rsidRDefault="00DB4671" w:rsidP="00DB4671">
            <w:pPr>
              <w:pStyle w:val="AmTrustBlack"/>
              <w:rPr>
                <w:rFonts w:cs="Arial"/>
                <w:color w:val="auto"/>
                <w:sz w:val="20"/>
                <w:szCs w:val="20"/>
                <w:lang w:eastAsia="en-GB"/>
              </w:rPr>
            </w:pPr>
            <w:r w:rsidRPr="00DB4671">
              <w:rPr>
                <w:rFonts w:cs="Arial"/>
                <w:color w:val="auto"/>
                <w:sz w:val="20"/>
                <w:szCs w:val="20"/>
                <w:lang w:eastAsia="en-GB"/>
              </w:rPr>
              <w:t>Agreement Set-Up Manager</w:t>
            </w:r>
          </w:p>
          <w:p w14:paraId="42564E9D" w14:textId="77777777" w:rsidR="00E36489" w:rsidRPr="00E36489" w:rsidRDefault="00E36489" w:rsidP="00E36489">
            <w:pPr>
              <w:pStyle w:val="AmTrustBlack"/>
              <w:rPr>
                <w:rFonts w:cs="Arial"/>
                <w:color w:val="auto"/>
                <w:sz w:val="20"/>
                <w:szCs w:val="20"/>
                <w:lang w:eastAsia="en-GB"/>
              </w:rPr>
            </w:pPr>
          </w:p>
          <w:p w14:paraId="0412A738" w14:textId="77777777" w:rsidR="00E36489" w:rsidRPr="00E36489" w:rsidRDefault="00E36489" w:rsidP="00E36489">
            <w:pPr>
              <w:pStyle w:val="AmTrustBlack"/>
              <w:rPr>
                <w:rFonts w:cs="Arial"/>
                <w:color w:val="auto"/>
                <w:sz w:val="20"/>
                <w:szCs w:val="20"/>
                <w:u w:val="single"/>
                <w:lang w:eastAsia="en-GB"/>
              </w:rPr>
            </w:pPr>
            <w:r w:rsidRPr="00E36489">
              <w:rPr>
                <w:rFonts w:cs="Arial"/>
                <w:color w:val="auto"/>
                <w:sz w:val="20"/>
                <w:szCs w:val="20"/>
                <w:u w:val="single"/>
                <w:lang w:eastAsia="en-GB"/>
              </w:rPr>
              <w:t>Indirect (dotted) Line Manager</w:t>
            </w:r>
          </w:p>
          <w:p w14:paraId="377DB0A0" w14:textId="77777777" w:rsidR="00F67D9C" w:rsidRPr="00F67D9C" w:rsidRDefault="00F67D9C" w:rsidP="00F67D9C">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67A9C5B0" w14:textId="5AA5BC13" w:rsidR="00E36489" w:rsidRPr="00B672B6" w:rsidRDefault="00E36489" w:rsidP="00E36489">
            <w:pPr>
              <w:autoSpaceDE w:val="0"/>
              <w:autoSpaceDN w:val="0"/>
              <w:adjustRightInd w:val="0"/>
              <w:jc w:val="both"/>
              <w:rPr>
                <w:rFonts w:ascii="Arial" w:hAnsi="Arial" w:cs="Arial"/>
                <w:sz w:val="20"/>
                <w:szCs w:val="20"/>
                <w:lang w:eastAsia="en-GB"/>
              </w:rPr>
            </w:pPr>
          </w:p>
        </w:tc>
      </w:tr>
      <w:tr w:rsidR="00E36489" w:rsidRPr="00BA084B" w14:paraId="3E6236C4" w14:textId="77777777" w:rsidTr="009D1DE2">
        <w:trPr>
          <w:trHeight w:val="624"/>
        </w:trPr>
        <w:tc>
          <w:tcPr>
            <w:tcW w:w="495" w:type="dxa"/>
            <w:vAlign w:val="center"/>
          </w:tcPr>
          <w:p w14:paraId="5C939391" w14:textId="1DFAA630" w:rsidR="00E36489" w:rsidRDefault="00374FE2" w:rsidP="00E36489">
            <w:pPr>
              <w:pStyle w:val="AmTrustBlack"/>
              <w:rPr>
                <w:rFonts w:cs="Arial"/>
                <w:color w:val="auto"/>
                <w:sz w:val="20"/>
                <w:szCs w:val="20"/>
                <w:lang w:eastAsia="en-GB"/>
              </w:rPr>
            </w:pPr>
            <w:r>
              <w:rPr>
                <w:rFonts w:cs="Arial"/>
                <w:color w:val="auto"/>
                <w:sz w:val="20"/>
                <w:szCs w:val="20"/>
                <w:lang w:eastAsia="en-GB"/>
              </w:rPr>
              <w:t>8.</w:t>
            </w:r>
          </w:p>
        </w:tc>
        <w:tc>
          <w:tcPr>
            <w:tcW w:w="2614" w:type="dxa"/>
            <w:vAlign w:val="center"/>
          </w:tcPr>
          <w:p w14:paraId="249118D0" w14:textId="12BC539A" w:rsidR="00E36489" w:rsidRPr="00B672B6" w:rsidRDefault="00E36489" w:rsidP="00E36489">
            <w:pPr>
              <w:pStyle w:val="AmTrustBlack"/>
              <w:rPr>
                <w:rFonts w:cs="Arial"/>
                <w:color w:val="auto"/>
                <w:sz w:val="20"/>
                <w:szCs w:val="20"/>
                <w:lang w:eastAsia="en-GB"/>
              </w:rPr>
            </w:pPr>
            <w:r w:rsidRPr="00B672B6">
              <w:rPr>
                <w:rFonts w:cs="Arial"/>
                <w:color w:val="auto"/>
                <w:sz w:val="20"/>
                <w:szCs w:val="20"/>
                <w:lang w:eastAsia="en-GB"/>
              </w:rPr>
              <w:t xml:space="preserve">Direct &amp; Indirect Reports </w:t>
            </w:r>
          </w:p>
        </w:tc>
        <w:tc>
          <w:tcPr>
            <w:tcW w:w="6100" w:type="dxa"/>
            <w:vAlign w:val="center"/>
          </w:tcPr>
          <w:p w14:paraId="31257DD7" w14:textId="77777777" w:rsidR="00E36489" w:rsidRDefault="00E36489" w:rsidP="00E36489">
            <w:pPr>
              <w:autoSpaceDE w:val="0"/>
              <w:autoSpaceDN w:val="0"/>
              <w:adjustRightInd w:val="0"/>
              <w:jc w:val="both"/>
              <w:rPr>
                <w:rFonts w:ascii="Arial" w:hAnsi="Arial" w:cs="Arial"/>
                <w:sz w:val="20"/>
                <w:szCs w:val="20"/>
                <w:u w:val="single"/>
                <w:lang w:eastAsia="en-GB"/>
              </w:rPr>
            </w:pPr>
          </w:p>
          <w:p w14:paraId="71BF22EE" w14:textId="091857A5" w:rsidR="00E36489"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Direct Reports</w:t>
            </w:r>
          </w:p>
          <w:p w14:paraId="0C65B519" w14:textId="080D9696" w:rsidR="00F67D9C" w:rsidRPr="00F67D9C" w:rsidRDefault="00F67D9C" w:rsidP="00E36489">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4CAC03D7" w14:textId="77777777" w:rsidR="00E36489" w:rsidRPr="00B672B6" w:rsidRDefault="00E36489" w:rsidP="00E36489">
            <w:pPr>
              <w:autoSpaceDE w:val="0"/>
              <w:autoSpaceDN w:val="0"/>
              <w:adjustRightInd w:val="0"/>
              <w:jc w:val="both"/>
              <w:rPr>
                <w:rFonts w:ascii="Arial" w:hAnsi="Arial" w:cs="Arial"/>
                <w:sz w:val="20"/>
                <w:szCs w:val="20"/>
                <w:lang w:eastAsia="en-GB"/>
              </w:rPr>
            </w:pPr>
          </w:p>
          <w:p w14:paraId="7E1C20D9" w14:textId="77777777" w:rsidR="00E36489" w:rsidRPr="00B672B6" w:rsidRDefault="00E36489" w:rsidP="00E36489">
            <w:pPr>
              <w:autoSpaceDE w:val="0"/>
              <w:autoSpaceDN w:val="0"/>
              <w:adjustRightInd w:val="0"/>
              <w:jc w:val="both"/>
              <w:rPr>
                <w:rFonts w:ascii="Arial" w:hAnsi="Arial" w:cs="Arial"/>
                <w:sz w:val="20"/>
                <w:szCs w:val="20"/>
                <w:u w:val="single"/>
                <w:lang w:eastAsia="en-GB"/>
              </w:rPr>
            </w:pPr>
            <w:r w:rsidRPr="00B672B6">
              <w:rPr>
                <w:rFonts w:ascii="Arial" w:hAnsi="Arial" w:cs="Arial"/>
                <w:sz w:val="20"/>
                <w:szCs w:val="20"/>
                <w:u w:val="single"/>
                <w:lang w:eastAsia="en-GB"/>
              </w:rPr>
              <w:t>Indirect (dotted) Reports</w:t>
            </w:r>
          </w:p>
          <w:p w14:paraId="3C6F706D" w14:textId="7ECA583B" w:rsidR="00E36489" w:rsidRDefault="00F67D9C" w:rsidP="00E36489">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6D71B60E" w14:textId="18252B8E" w:rsidR="00E36489" w:rsidRPr="00B672B6" w:rsidRDefault="00E36489" w:rsidP="00E36489">
            <w:pPr>
              <w:autoSpaceDE w:val="0"/>
              <w:autoSpaceDN w:val="0"/>
              <w:adjustRightInd w:val="0"/>
              <w:jc w:val="both"/>
              <w:rPr>
                <w:rFonts w:ascii="Arial" w:hAnsi="Arial" w:cs="Arial"/>
                <w:sz w:val="20"/>
                <w:szCs w:val="20"/>
                <w:lang w:eastAsia="en-GB"/>
              </w:rPr>
            </w:pPr>
          </w:p>
        </w:tc>
      </w:tr>
      <w:tr w:rsidR="00900E06" w:rsidRPr="00BA084B" w14:paraId="0032F66D" w14:textId="77777777" w:rsidTr="009D1DE2">
        <w:trPr>
          <w:trHeight w:val="624"/>
        </w:trPr>
        <w:tc>
          <w:tcPr>
            <w:tcW w:w="495" w:type="dxa"/>
            <w:vAlign w:val="center"/>
          </w:tcPr>
          <w:p w14:paraId="71B8FCA2" w14:textId="0DBA076B" w:rsidR="00900E06" w:rsidRPr="00BA084B" w:rsidRDefault="00374FE2" w:rsidP="000E574F">
            <w:pPr>
              <w:pStyle w:val="AmTrustBlack"/>
              <w:rPr>
                <w:rFonts w:cs="Arial"/>
                <w:color w:val="auto"/>
                <w:sz w:val="20"/>
                <w:szCs w:val="20"/>
                <w:lang w:eastAsia="en-GB"/>
              </w:rPr>
            </w:pPr>
            <w:r>
              <w:rPr>
                <w:rFonts w:cs="Arial"/>
                <w:color w:val="auto"/>
                <w:sz w:val="20"/>
                <w:szCs w:val="20"/>
                <w:lang w:eastAsia="en-GB"/>
              </w:rPr>
              <w:t>9.</w:t>
            </w:r>
          </w:p>
        </w:tc>
        <w:tc>
          <w:tcPr>
            <w:tcW w:w="2614" w:type="dxa"/>
            <w:vAlign w:val="center"/>
          </w:tcPr>
          <w:p w14:paraId="60C0CF28" w14:textId="77777777" w:rsidR="00900E06" w:rsidRPr="00B672B6" w:rsidRDefault="00900E06" w:rsidP="00900E06">
            <w:pPr>
              <w:pStyle w:val="AmTrustBlack"/>
              <w:rPr>
                <w:rFonts w:cs="Arial"/>
                <w:color w:val="auto"/>
                <w:sz w:val="20"/>
                <w:szCs w:val="20"/>
                <w:lang w:eastAsia="en-GB"/>
              </w:rPr>
            </w:pPr>
            <w:r w:rsidRPr="00B672B6">
              <w:rPr>
                <w:rFonts w:cs="Arial"/>
                <w:color w:val="auto"/>
                <w:sz w:val="20"/>
                <w:szCs w:val="20"/>
                <w:lang w:eastAsia="en-GB"/>
              </w:rPr>
              <w:t>Key Stakeholders</w:t>
            </w:r>
          </w:p>
        </w:tc>
        <w:tc>
          <w:tcPr>
            <w:tcW w:w="6100" w:type="dxa"/>
            <w:vAlign w:val="center"/>
          </w:tcPr>
          <w:p w14:paraId="5FD8188E" w14:textId="56EDC20E" w:rsidR="00900E06" w:rsidRPr="00B672B6" w:rsidRDefault="00902B3F" w:rsidP="00900E06">
            <w:pPr>
              <w:autoSpaceDE w:val="0"/>
              <w:autoSpaceDN w:val="0"/>
              <w:adjustRightInd w:val="0"/>
              <w:jc w:val="both"/>
              <w:rPr>
                <w:rFonts w:ascii="Arial" w:hAnsi="Arial" w:cs="Arial"/>
                <w:sz w:val="20"/>
                <w:szCs w:val="20"/>
                <w:lang w:eastAsia="en-GB"/>
              </w:rPr>
            </w:pPr>
            <w:r>
              <w:rPr>
                <w:rFonts w:ascii="Arial" w:hAnsi="Arial" w:cs="Arial"/>
                <w:sz w:val="20"/>
                <w:szCs w:val="20"/>
                <w:lang w:eastAsia="en-GB"/>
              </w:rPr>
              <w:t>Underwriting, Claims, Finance</w:t>
            </w:r>
          </w:p>
        </w:tc>
      </w:tr>
      <w:tr w:rsidR="00D60D65" w:rsidRPr="00BA084B" w14:paraId="6459AA72" w14:textId="77777777" w:rsidTr="009D1DE2">
        <w:trPr>
          <w:trHeight w:val="624"/>
        </w:trPr>
        <w:tc>
          <w:tcPr>
            <w:tcW w:w="495" w:type="dxa"/>
            <w:vAlign w:val="center"/>
          </w:tcPr>
          <w:p w14:paraId="1D16CD97" w14:textId="12A6B0BC" w:rsidR="00D60D65" w:rsidRPr="00BA084B" w:rsidRDefault="00D60D65" w:rsidP="00D60D65">
            <w:pPr>
              <w:pStyle w:val="AmTrustBlack"/>
              <w:rPr>
                <w:rFonts w:cs="Arial"/>
                <w:color w:val="auto"/>
                <w:sz w:val="20"/>
                <w:szCs w:val="20"/>
                <w:lang w:eastAsia="en-GB"/>
              </w:rPr>
            </w:pPr>
            <w:r>
              <w:rPr>
                <w:rFonts w:cs="Arial"/>
                <w:color w:val="auto"/>
                <w:sz w:val="20"/>
                <w:szCs w:val="20"/>
                <w:lang w:eastAsia="en-GB"/>
              </w:rPr>
              <w:t>1</w:t>
            </w:r>
            <w:r w:rsidR="00374FE2">
              <w:rPr>
                <w:rFonts w:cs="Arial"/>
                <w:color w:val="auto"/>
                <w:sz w:val="20"/>
                <w:szCs w:val="20"/>
                <w:lang w:eastAsia="en-GB"/>
              </w:rPr>
              <w:t>0.</w:t>
            </w:r>
          </w:p>
        </w:tc>
        <w:tc>
          <w:tcPr>
            <w:tcW w:w="2614" w:type="dxa"/>
            <w:vAlign w:val="center"/>
          </w:tcPr>
          <w:p w14:paraId="4A763326" w14:textId="77777777" w:rsidR="00D60D65" w:rsidRPr="000B67F0" w:rsidRDefault="00D60D65" w:rsidP="00D60D65">
            <w:pPr>
              <w:pStyle w:val="AmTrustBlack"/>
              <w:rPr>
                <w:rFonts w:cs="Arial"/>
                <w:color w:val="auto"/>
                <w:sz w:val="20"/>
                <w:szCs w:val="20"/>
                <w:lang w:eastAsia="en-GB"/>
              </w:rPr>
            </w:pPr>
          </w:p>
          <w:p w14:paraId="339514BE" w14:textId="77777777" w:rsidR="00D60D65" w:rsidRDefault="00D60D65" w:rsidP="00D60D65">
            <w:pPr>
              <w:pStyle w:val="AmTrustBlack"/>
              <w:rPr>
                <w:rFonts w:cs="Arial"/>
                <w:color w:val="auto"/>
                <w:sz w:val="20"/>
                <w:szCs w:val="20"/>
                <w:lang w:eastAsia="en-GB"/>
              </w:rPr>
            </w:pPr>
            <w:r>
              <w:rPr>
                <w:rFonts w:cs="Arial"/>
                <w:color w:val="auto"/>
                <w:sz w:val="20"/>
                <w:szCs w:val="20"/>
                <w:lang w:eastAsia="en-GB"/>
              </w:rPr>
              <w:t>Last R</w:t>
            </w:r>
            <w:r w:rsidRPr="000B67F0">
              <w:rPr>
                <w:rFonts w:cs="Arial"/>
                <w:color w:val="auto"/>
                <w:sz w:val="20"/>
                <w:szCs w:val="20"/>
                <w:lang w:eastAsia="en-GB"/>
              </w:rPr>
              <w:t xml:space="preserve">eview </w:t>
            </w:r>
            <w:r>
              <w:rPr>
                <w:rFonts w:cs="Arial"/>
                <w:color w:val="auto"/>
                <w:sz w:val="20"/>
                <w:szCs w:val="20"/>
                <w:lang w:eastAsia="en-GB"/>
              </w:rPr>
              <w:t>Date</w:t>
            </w:r>
          </w:p>
          <w:p w14:paraId="1500D266" w14:textId="77777777" w:rsidR="00D60D65" w:rsidRPr="00B672B6" w:rsidRDefault="00D60D65" w:rsidP="00D60D65">
            <w:pPr>
              <w:pStyle w:val="AmTrustBlack"/>
              <w:rPr>
                <w:rFonts w:cs="Arial"/>
                <w:color w:val="auto"/>
                <w:sz w:val="20"/>
                <w:szCs w:val="20"/>
                <w:lang w:eastAsia="en-GB"/>
              </w:rPr>
            </w:pPr>
          </w:p>
        </w:tc>
        <w:tc>
          <w:tcPr>
            <w:tcW w:w="6100" w:type="dxa"/>
            <w:vAlign w:val="center"/>
          </w:tcPr>
          <w:p w14:paraId="5B9453A4" w14:textId="0D80AA53" w:rsidR="00D60D65" w:rsidRPr="00B672B6" w:rsidRDefault="00141F46" w:rsidP="00D60D65">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Katarzyna Szot, </w:t>
            </w:r>
            <w:r w:rsidR="000F3D12">
              <w:rPr>
                <w:rFonts w:ascii="Arial" w:hAnsi="Arial" w:cs="Arial"/>
                <w:sz w:val="20"/>
                <w:szCs w:val="20"/>
                <w:lang w:eastAsia="en-GB"/>
              </w:rPr>
              <w:t>05/02/2024</w:t>
            </w:r>
          </w:p>
        </w:tc>
      </w:tr>
    </w:tbl>
    <w:p w14:paraId="5EECB885" w14:textId="77777777" w:rsidR="000950D2" w:rsidRDefault="000950D2" w:rsidP="00DF03FD">
      <w:pPr>
        <w:pStyle w:val="AmTrustBlack"/>
        <w:jc w:val="both"/>
        <w:rPr>
          <w:rFonts w:cs="Arial"/>
          <w:color w:val="auto"/>
          <w:sz w:val="20"/>
          <w:szCs w:val="20"/>
        </w:rPr>
      </w:pPr>
    </w:p>
    <w:p w14:paraId="3A6FAFBE" w14:textId="77777777" w:rsidR="00BA084B" w:rsidRDefault="00BA084B" w:rsidP="00DF03FD">
      <w:pPr>
        <w:pStyle w:val="AmTrustBlack"/>
        <w:jc w:val="both"/>
        <w:rPr>
          <w:rFonts w:cs="Arial"/>
          <w:color w:val="auto"/>
          <w:sz w:val="20"/>
          <w:szCs w:val="20"/>
        </w:rPr>
      </w:pPr>
    </w:p>
    <w:p w14:paraId="48913BE0" w14:textId="77777777" w:rsidR="00545345" w:rsidRDefault="00545345" w:rsidP="00DF03FD">
      <w:pPr>
        <w:pStyle w:val="AmTrustBlack"/>
        <w:jc w:val="both"/>
        <w:rPr>
          <w:rFonts w:cs="Arial"/>
          <w:color w:val="auto"/>
          <w:sz w:val="20"/>
          <w:szCs w:val="20"/>
        </w:rPr>
      </w:pPr>
    </w:p>
    <w:p w14:paraId="194D006B" w14:textId="77777777" w:rsidR="00545345" w:rsidRDefault="00545345" w:rsidP="00DF03FD">
      <w:pPr>
        <w:pStyle w:val="AmTrustBlack"/>
        <w:jc w:val="both"/>
        <w:rPr>
          <w:rFonts w:cs="Arial"/>
          <w:color w:val="auto"/>
          <w:sz w:val="20"/>
          <w:szCs w:val="20"/>
        </w:rPr>
      </w:pPr>
    </w:p>
    <w:p w14:paraId="7117FAC8" w14:textId="77777777" w:rsidR="00545345" w:rsidRDefault="00545345" w:rsidP="00DF03FD">
      <w:pPr>
        <w:pStyle w:val="AmTrustBlack"/>
        <w:jc w:val="both"/>
        <w:rPr>
          <w:rFonts w:cs="Arial"/>
          <w:color w:val="auto"/>
          <w:sz w:val="20"/>
          <w:szCs w:val="20"/>
        </w:rPr>
      </w:pPr>
    </w:p>
    <w:p w14:paraId="603B88E0" w14:textId="77777777" w:rsidR="00545345" w:rsidRDefault="00545345" w:rsidP="00DF03FD">
      <w:pPr>
        <w:pStyle w:val="AmTrustBlack"/>
        <w:jc w:val="both"/>
        <w:rPr>
          <w:rFonts w:cs="Arial"/>
          <w:color w:val="auto"/>
          <w:sz w:val="20"/>
          <w:szCs w:val="20"/>
        </w:rPr>
      </w:pPr>
    </w:p>
    <w:p w14:paraId="4CA1C85B" w14:textId="77777777" w:rsidR="00374FE2" w:rsidRDefault="00374FE2" w:rsidP="00DF03FD">
      <w:pPr>
        <w:pStyle w:val="AmTrustMainHeader"/>
        <w:jc w:val="both"/>
        <w:rPr>
          <w:rFonts w:cs="Arial"/>
          <w:b/>
          <w:color w:val="1F497D" w:themeColor="text2"/>
          <w:sz w:val="20"/>
          <w:szCs w:val="20"/>
        </w:rPr>
      </w:pPr>
    </w:p>
    <w:p w14:paraId="69B5D54D" w14:textId="5728A07D" w:rsidR="00EF6AEF" w:rsidRPr="00BA084B" w:rsidRDefault="001C2690" w:rsidP="00DF03FD">
      <w:pPr>
        <w:pStyle w:val="AmTrustMainHeader"/>
        <w:jc w:val="both"/>
        <w:rPr>
          <w:rFonts w:cs="Arial"/>
          <w:b/>
          <w:color w:val="1F497D" w:themeColor="text2"/>
          <w:sz w:val="20"/>
          <w:szCs w:val="20"/>
        </w:rPr>
      </w:pPr>
      <w:r w:rsidRPr="00BA084B">
        <w:rPr>
          <w:rFonts w:cs="Arial"/>
          <w:b/>
          <w:color w:val="1F497D" w:themeColor="text2"/>
          <w:sz w:val="20"/>
          <w:szCs w:val="20"/>
        </w:rPr>
        <w:lastRenderedPageBreak/>
        <w:t>Position Overview</w:t>
      </w:r>
    </w:p>
    <w:p w14:paraId="7FC4DD89" w14:textId="77777777" w:rsidR="00DF03FD" w:rsidRPr="00BA084B" w:rsidRDefault="00DF03FD" w:rsidP="00DF03FD">
      <w:pPr>
        <w:spacing w:after="80"/>
        <w:jc w:val="both"/>
        <w:rPr>
          <w:rFonts w:ascii="Arial" w:hAnsi="Arial" w:cs="Arial"/>
          <w:sz w:val="20"/>
          <w:szCs w:val="20"/>
        </w:rPr>
      </w:pPr>
    </w:p>
    <w:p w14:paraId="2E9774B9" w14:textId="77777777" w:rsidR="004D6DAA" w:rsidRPr="004D6DAA" w:rsidRDefault="004D6DAA" w:rsidP="004D6DAA">
      <w:pPr>
        <w:pStyle w:val="NoSpacing"/>
        <w:rPr>
          <w:rFonts w:ascii="Arial" w:hAnsi="Arial" w:cs="Arial"/>
          <w:sz w:val="20"/>
          <w:szCs w:val="20"/>
        </w:rPr>
      </w:pPr>
      <w:r w:rsidRPr="004D6DAA">
        <w:rPr>
          <w:rFonts w:ascii="Arial" w:hAnsi="Arial" w:cs="Arial"/>
          <w:sz w:val="20"/>
          <w:szCs w:val="20"/>
        </w:rPr>
        <w:t xml:space="preserve">For agreements assigned by the Agreement Set-Up manager, to undertake the processes owned by the team for the set-up of new insurance agreements, renewals and amendments on the Intarga system. </w:t>
      </w:r>
    </w:p>
    <w:p w14:paraId="0365B643" w14:textId="77777777" w:rsidR="004D6DAA" w:rsidRPr="004D6DAA" w:rsidRDefault="004D6DAA" w:rsidP="004D6DAA">
      <w:pPr>
        <w:pStyle w:val="NoSpacing"/>
        <w:rPr>
          <w:rFonts w:ascii="Arial" w:hAnsi="Arial" w:cs="Arial"/>
          <w:sz w:val="20"/>
          <w:szCs w:val="20"/>
        </w:rPr>
      </w:pPr>
    </w:p>
    <w:p w14:paraId="700DEA63" w14:textId="77777777" w:rsidR="004D6DAA" w:rsidRPr="004D6DAA" w:rsidRDefault="004D6DAA" w:rsidP="004D6DAA">
      <w:pPr>
        <w:pStyle w:val="NoSpacing"/>
        <w:rPr>
          <w:rFonts w:ascii="Arial" w:hAnsi="Arial" w:cs="Arial"/>
          <w:sz w:val="20"/>
          <w:szCs w:val="20"/>
        </w:rPr>
      </w:pPr>
      <w:r w:rsidRPr="004D6DAA">
        <w:rPr>
          <w:rFonts w:ascii="Arial" w:hAnsi="Arial" w:cs="Arial"/>
          <w:sz w:val="20"/>
          <w:szCs w:val="20"/>
        </w:rPr>
        <w:t>For agreements assigned by the Agreement Set-Up manager, to follow up and ensure the completion of all workflow activities for other departments involved in the agreement and finalization of new or renewing insurance agreements including, actuarial, claims, delegated oversight, finance, legal and underwriting.  This will involve liaising with the insurance agreement counterparties to ensure the requirements of AmTrust internal departments are reflected in insurance contracts.</w:t>
      </w:r>
    </w:p>
    <w:p w14:paraId="60E5C971" w14:textId="77777777" w:rsidR="004D6DAA" w:rsidRPr="004D6DAA" w:rsidRDefault="004D6DAA" w:rsidP="004D6DAA">
      <w:pPr>
        <w:pStyle w:val="NoSpacing"/>
        <w:rPr>
          <w:rFonts w:ascii="Arial" w:hAnsi="Arial" w:cs="Arial"/>
          <w:sz w:val="20"/>
          <w:szCs w:val="20"/>
        </w:rPr>
      </w:pPr>
    </w:p>
    <w:p w14:paraId="6A6DE4D1" w14:textId="77777777" w:rsidR="004D6DAA" w:rsidRPr="004D6DAA" w:rsidRDefault="004D6DAA" w:rsidP="004D6DAA">
      <w:pPr>
        <w:pStyle w:val="NoSpacing"/>
        <w:rPr>
          <w:rFonts w:ascii="Arial" w:hAnsi="Arial" w:cs="Arial"/>
          <w:sz w:val="20"/>
          <w:szCs w:val="20"/>
        </w:rPr>
      </w:pPr>
      <w:r w:rsidRPr="004D6DAA">
        <w:rPr>
          <w:rFonts w:ascii="Arial" w:hAnsi="Arial" w:cs="Arial"/>
          <w:sz w:val="20"/>
          <w:szCs w:val="20"/>
        </w:rPr>
        <w:t xml:space="preserve">For agreements assigned by the Agreement Set-Up manager, ensure the BDX formats defined within contracts for new/renewed agreements are in line with and are mapped to the relevant Master Data Templates liaising directly with counterparties supplying those BDX to achieve this. </w:t>
      </w:r>
    </w:p>
    <w:p w14:paraId="14F00DEE" w14:textId="77777777" w:rsidR="004D6DAA" w:rsidRPr="004D6DAA" w:rsidRDefault="004D6DAA" w:rsidP="004D6DAA">
      <w:pPr>
        <w:spacing w:after="80"/>
        <w:jc w:val="both"/>
        <w:rPr>
          <w:rFonts w:ascii="Arial" w:hAnsi="Arial" w:cs="Arial"/>
          <w:sz w:val="20"/>
          <w:szCs w:val="20"/>
        </w:rPr>
      </w:pPr>
    </w:p>
    <w:p w14:paraId="58531B6E" w14:textId="77777777" w:rsidR="004D6DAA" w:rsidRPr="004D6DAA" w:rsidRDefault="004D6DAA" w:rsidP="004D6DAA">
      <w:pPr>
        <w:pStyle w:val="NoSpacing"/>
        <w:rPr>
          <w:rFonts w:ascii="Arial" w:hAnsi="Arial" w:cs="Arial"/>
          <w:sz w:val="20"/>
          <w:szCs w:val="20"/>
        </w:rPr>
      </w:pPr>
      <w:r w:rsidRPr="004D6DAA">
        <w:rPr>
          <w:rFonts w:ascii="Arial" w:hAnsi="Arial" w:cs="Arial"/>
          <w:sz w:val="20"/>
          <w:szCs w:val="20"/>
        </w:rPr>
        <w:t>For agreements assigned by the Agreement Set-Up manager not yet migrated to the Insurance Platform System:</w:t>
      </w:r>
    </w:p>
    <w:p w14:paraId="07503F1B" w14:textId="77777777" w:rsidR="004D6DAA" w:rsidRPr="004D6DAA" w:rsidRDefault="004D6DAA" w:rsidP="004D6DAA">
      <w:pPr>
        <w:pStyle w:val="NoSpacing"/>
        <w:rPr>
          <w:rFonts w:ascii="Arial" w:hAnsi="Arial" w:cs="Arial"/>
          <w:sz w:val="20"/>
          <w:szCs w:val="20"/>
        </w:rPr>
      </w:pPr>
    </w:p>
    <w:p w14:paraId="676AFA74" w14:textId="77777777" w:rsidR="004D6DAA" w:rsidRPr="004D6DAA" w:rsidRDefault="004D6DAA" w:rsidP="004D6DAA">
      <w:pPr>
        <w:pStyle w:val="NoSpacing"/>
        <w:numPr>
          <w:ilvl w:val="0"/>
          <w:numId w:val="29"/>
        </w:numPr>
        <w:rPr>
          <w:rFonts w:ascii="Arial" w:hAnsi="Arial" w:cs="Arial"/>
          <w:sz w:val="20"/>
          <w:szCs w:val="20"/>
        </w:rPr>
      </w:pPr>
      <w:r w:rsidRPr="004D6DAA">
        <w:rPr>
          <w:rFonts w:ascii="Arial" w:hAnsi="Arial" w:cs="Arial"/>
          <w:sz w:val="20"/>
          <w:szCs w:val="20"/>
        </w:rPr>
        <w:t>Ensure SUN changes are defined, tested and implemented for AEL agreements</w:t>
      </w:r>
    </w:p>
    <w:p w14:paraId="0E1712C7" w14:textId="77777777" w:rsidR="004D6DAA" w:rsidRPr="004D6DAA" w:rsidRDefault="004D6DAA" w:rsidP="004D6DAA">
      <w:pPr>
        <w:pStyle w:val="NoSpacing"/>
        <w:rPr>
          <w:rFonts w:ascii="Arial" w:hAnsi="Arial" w:cs="Arial"/>
          <w:sz w:val="20"/>
          <w:szCs w:val="20"/>
        </w:rPr>
      </w:pPr>
    </w:p>
    <w:p w14:paraId="26381F95" w14:textId="77777777" w:rsidR="004D6DAA" w:rsidRPr="004D6DAA" w:rsidRDefault="004D6DAA" w:rsidP="004D6DAA">
      <w:pPr>
        <w:pStyle w:val="NoSpacing"/>
        <w:rPr>
          <w:rFonts w:ascii="Arial" w:hAnsi="Arial" w:cs="Arial"/>
          <w:sz w:val="20"/>
          <w:szCs w:val="20"/>
        </w:rPr>
      </w:pPr>
    </w:p>
    <w:p w14:paraId="52204EF3" w14:textId="77777777" w:rsidR="004D6DAA" w:rsidRPr="004D6DAA" w:rsidRDefault="004D6DAA" w:rsidP="004D6DAA">
      <w:pPr>
        <w:pStyle w:val="NoSpacing"/>
        <w:rPr>
          <w:rFonts w:ascii="Arial" w:hAnsi="Arial" w:cs="Arial"/>
          <w:sz w:val="20"/>
          <w:szCs w:val="20"/>
        </w:rPr>
      </w:pPr>
      <w:r w:rsidRPr="004D6DAA">
        <w:rPr>
          <w:rFonts w:ascii="Arial" w:hAnsi="Arial" w:cs="Arial"/>
          <w:sz w:val="20"/>
          <w:szCs w:val="20"/>
        </w:rPr>
        <w:t>Demonstrate appropriate, consistent and complete consideration of our customers and potential customers’ interests, throughout our business, on a continuous basis.</w:t>
      </w:r>
    </w:p>
    <w:p w14:paraId="367F963E" w14:textId="77777777" w:rsidR="00374FE2" w:rsidRDefault="00374FE2" w:rsidP="00DF03FD">
      <w:pPr>
        <w:pStyle w:val="AmTrustMainHeader"/>
        <w:jc w:val="both"/>
        <w:rPr>
          <w:rFonts w:cs="Arial"/>
          <w:b/>
          <w:color w:val="1F497D" w:themeColor="text2"/>
          <w:sz w:val="20"/>
          <w:szCs w:val="20"/>
        </w:rPr>
      </w:pPr>
    </w:p>
    <w:p w14:paraId="4696F693" w14:textId="759028F1" w:rsidR="001C2690" w:rsidRPr="00BA084B" w:rsidRDefault="0019731B" w:rsidP="00DF03FD">
      <w:pPr>
        <w:pStyle w:val="AmTrustMainHeader"/>
        <w:jc w:val="both"/>
        <w:rPr>
          <w:rFonts w:cs="Arial"/>
          <w:b/>
          <w:color w:val="1F497D" w:themeColor="text2"/>
          <w:sz w:val="20"/>
          <w:szCs w:val="20"/>
        </w:rPr>
      </w:pPr>
      <w:r w:rsidRPr="00BA084B">
        <w:rPr>
          <w:rFonts w:cs="Arial"/>
          <w:b/>
          <w:color w:val="1F497D" w:themeColor="text2"/>
          <w:sz w:val="20"/>
          <w:szCs w:val="20"/>
        </w:rPr>
        <w:t>Essential Job Functions</w:t>
      </w:r>
    </w:p>
    <w:p w14:paraId="287E4C6E" w14:textId="77777777" w:rsidR="007C0927" w:rsidRPr="00BA084B" w:rsidRDefault="007C0927" w:rsidP="00DF03FD">
      <w:pPr>
        <w:pStyle w:val="AmTrustMainHeader"/>
        <w:jc w:val="both"/>
        <w:rPr>
          <w:rFonts w:cs="Arial"/>
          <w:b/>
          <w:color w:val="auto"/>
          <w:sz w:val="20"/>
          <w:szCs w:val="20"/>
        </w:rPr>
      </w:pPr>
    </w:p>
    <w:p w14:paraId="0AE478D6" w14:textId="77777777" w:rsidR="00C60A9B" w:rsidRPr="00C60A9B" w:rsidRDefault="00C60A9B" w:rsidP="00C60A9B">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Continually find solutions when issues are raised and ensure processes and procedures within the Operations Function are complied with</w:t>
      </w:r>
    </w:p>
    <w:p w14:paraId="79FC715F" w14:textId="77777777" w:rsidR="00C60A9B" w:rsidRPr="00C60A9B" w:rsidRDefault="00C60A9B" w:rsidP="00C60A9B">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Escalate any Agreement Set-Up issues as necessary to ensure that the Agreement Set-Up manager is aware of any potential issues as early as possible.</w:t>
      </w:r>
    </w:p>
    <w:p w14:paraId="64963C3A" w14:textId="77777777" w:rsidR="00C60A9B" w:rsidRPr="00C60A9B" w:rsidRDefault="00C60A9B" w:rsidP="00C60A9B">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 xml:space="preserve">Comply with AmTrust procedures, policies and regulations as relevant to remit. </w:t>
      </w:r>
    </w:p>
    <w:p w14:paraId="72915A81" w14:textId="77777777" w:rsidR="00C60A9B" w:rsidRPr="00C60A9B" w:rsidRDefault="00C60A9B" w:rsidP="00C60A9B">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 xml:space="preserve">Ensure that you complete all mandatory and job specific training requirements in line with the required time frames.  </w:t>
      </w:r>
    </w:p>
    <w:p w14:paraId="4D49F41C" w14:textId="77777777" w:rsidR="00C60A9B" w:rsidRDefault="00C60A9B" w:rsidP="00C60A9B">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 xml:space="preserve">Ensure that you complete the required number of hours of Continuing Professional Development (CPD) as it pertains to your role and applicable qualifications and ensure this is logged in Workday. </w:t>
      </w:r>
    </w:p>
    <w:p w14:paraId="17F62943" w14:textId="64183DC5" w:rsidR="00B351A8" w:rsidRPr="00B351A8" w:rsidRDefault="00B351A8" w:rsidP="00B351A8">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Good understanding of the CBI and FCA/PRA rules and guidelines in relation to General Insurance, as well as other regulatory/legislative subject matters such as data protection</w:t>
      </w:r>
    </w:p>
    <w:p w14:paraId="2926A9B8" w14:textId="77777777" w:rsidR="00C60A9B" w:rsidRPr="00C60A9B" w:rsidRDefault="00C60A9B" w:rsidP="00C60A9B">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 xml:space="preserve">Fully participate in all applicable fitness and proprietary and Performance Review processes.  Promptly advise your line manager/HR as to any matter that may be relevant and/or impact your ability to perform in your role. </w:t>
      </w:r>
    </w:p>
    <w:p w14:paraId="4B49BFA0" w14:textId="77777777" w:rsidR="00C60A9B" w:rsidRPr="00C60A9B" w:rsidRDefault="00C60A9B" w:rsidP="00C60A9B">
      <w:pPr>
        <w:pStyle w:val="ListParagraph"/>
        <w:numPr>
          <w:ilvl w:val="0"/>
          <w:numId w:val="2"/>
        </w:numPr>
        <w:autoSpaceDE w:val="0"/>
        <w:autoSpaceDN w:val="0"/>
        <w:adjustRightInd w:val="0"/>
        <w:jc w:val="both"/>
        <w:rPr>
          <w:rFonts w:ascii="Arial" w:hAnsi="Arial"/>
          <w:color w:val="000000" w:themeColor="text1"/>
          <w:sz w:val="20"/>
          <w:szCs w:val="20"/>
        </w:rPr>
      </w:pPr>
      <w:r w:rsidRPr="00C60A9B">
        <w:rPr>
          <w:rFonts w:ascii="Arial" w:hAnsi="Arial"/>
          <w:color w:val="000000" w:themeColor="text1"/>
          <w:sz w:val="20"/>
          <w:szCs w:val="20"/>
        </w:rPr>
        <w:t>Other duties may be assigned in order to meet the on-going needs of the organization</w:t>
      </w:r>
    </w:p>
    <w:p w14:paraId="557D65B3" w14:textId="77777777" w:rsidR="004851DB" w:rsidRDefault="004851DB" w:rsidP="00A53F63">
      <w:pPr>
        <w:spacing w:after="200" w:line="276" w:lineRule="auto"/>
        <w:rPr>
          <w:rFonts w:ascii="Arial" w:hAnsi="Arial" w:cs="Arial"/>
          <w:b/>
          <w:color w:val="1F497D" w:themeColor="text2"/>
          <w:sz w:val="20"/>
          <w:szCs w:val="20"/>
        </w:rPr>
      </w:pPr>
    </w:p>
    <w:p w14:paraId="20904659" w14:textId="6301C207" w:rsidR="00B4213B" w:rsidRPr="00A970D6" w:rsidRDefault="004E2278" w:rsidP="00A53F63">
      <w:pPr>
        <w:spacing w:after="200" w:line="276" w:lineRule="auto"/>
        <w:rPr>
          <w:rFonts w:ascii="Arial" w:hAnsi="Arial" w:cs="Arial"/>
          <w:b/>
          <w:color w:val="1F497D" w:themeColor="text2"/>
          <w:sz w:val="20"/>
          <w:szCs w:val="20"/>
        </w:rPr>
      </w:pPr>
      <w:r w:rsidRPr="00A970D6">
        <w:rPr>
          <w:rFonts w:ascii="Arial" w:hAnsi="Arial" w:cs="Arial"/>
          <w:b/>
          <w:color w:val="1F497D" w:themeColor="text2"/>
          <w:sz w:val="20"/>
          <w:szCs w:val="20"/>
        </w:rPr>
        <w:t>Qualifications</w:t>
      </w:r>
      <w:r w:rsidR="00B71E32" w:rsidRPr="00A970D6">
        <w:rPr>
          <w:rFonts w:ascii="Arial" w:hAnsi="Arial" w:cs="Arial"/>
          <w:b/>
          <w:color w:val="1F497D" w:themeColor="text2"/>
          <w:sz w:val="20"/>
          <w:szCs w:val="20"/>
        </w:rPr>
        <w:t xml:space="preserve">, </w:t>
      </w:r>
      <w:r w:rsidRPr="00A970D6">
        <w:rPr>
          <w:rFonts w:ascii="Arial" w:hAnsi="Arial" w:cs="Arial"/>
          <w:b/>
          <w:color w:val="1F497D" w:themeColor="text2"/>
          <w:sz w:val="20"/>
          <w:szCs w:val="20"/>
        </w:rPr>
        <w:t>Experience</w:t>
      </w:r>
      <w:r w:rsidR="00B71E32" w:rsidRPr="00A970D6">
        <w:rPr>
          <w:rFonts w:ascii="Arial" w:hAnsi="Arial" w:cs="Arial"/>
          <w:b/>
          <w:color w:val="1F497D" w:themeColor="text2"/>
          <w:sz w:val="20"/>
          <w:szCs w:val="20"/>
        </w:rPr>
        <w:t>, Competence</w:t>
      </w:r>
    </w:p>
    <w:p w14:paraId="59E79926" w14:textId="77777777" w:rsidR="00B4213B" w:rsidRPr="00BA084B" w:rsidRDefault="00B4213B" w:rsidP="00DF03FD">
      <w:pPr>
        <w:autoSpaceDE w:val="0"/>
        <w:autoSpaceDN w:val="0"/>
        <w:adjustRightInd w:val="0"/>
        <w:jc w:val="both"/>
        <w:rPr>
          <w:rFonts w:ascii="Arial" w:hAnsi="Arial" w:cs="Arial"/>
          <w:b/>
          <w:sz w:val="20"/>
          <w:szCs w:val="20"/>
          <w:u w:val="single"/>
        </w:rPr>
      </w:pPr>
      <w:r w:rsidRPr="00BA084B">
        <w:rPr>
          <w:rFonts w:ascii="Arial" w:hAnsi="Arial" w:cs="Arial"/>
          <w:b/>
          <w:sz w:val="20"/>
          <w:szCs w:val="20"/>
          <w:u w:val="single"/>
        </w:rPr>
        <w:t>Qualifications</w:t>
      </w:r>
    </w:p>
    <w:p w14:paraId="13F391C8" w14:textId="3809785B" w:rsidR="007A3283" w:rsidRDefault="007A3283" w:rsidP="007A3283">
      <w:pPr>
        <w:numPr>
          <w:ilvl w:val="0"/>
          <w:numId w:val="30"/>
        </w:numPr>
        <w:rPr>
          <w:rFonts w:ascii="Arial" w:hAnsi="Arial" w:cs="Arial"/>
          <w:sz w:val="20"/>
          <w:szCs w:val="20"/>
        </w:rPr>
      </w:pPr>
      <w:r w:rsidRPr="007A3283">
        <w:rPr>
          <w:rFonts w:ascii="Arial" w:hAnsi="Arial" w:cs="Arial"/>
          <w:sz w:val="20"/>
          <w:szCs w:val="20"/>
        </w:rPr>
        <w:t xml:space="preserve">Advanced knowledge of MS </w:t>
      </w:r>
      <w:r>
        <w:rPr>
          <w:rFonts w:ascii="Arial" w:hAnsi="Arial" w:cs="Arial"/>
          <w:sz w:val="20"/>
          <w:szCs w:val="20"/>
        </w:rPr>
        <w:t>O</w:t>
      </w:r>
      <w:r w:rsidRPr="007A3283">
        <w:rPr>
          <w:rFonts w:ascii="Arial" w:hAnsi="Arial" w:cs="Arial"/>
          <w:sz w:val="20"/>
          <w:szCs w:val="20"/>
        </w:rPr>
        <w:t xml:space="preserve">ffice, </w:t>
      </w:r>
      <w:r w:rsidR="00F01B53">
        <w:rPr>
          <w:rFonts w:ascii="Arial" w:hAnsi="Arial" w:cs="Arial"/>
          <w:sz w:val="20"/>
          <w:szCs w:val="20"/>
        </w:rPr>
        <w:t>Excel and Word</w:t>
      </w:r>
      <w:r w:rsidR="00DC7B1B">
        <w:rPr>
          <w:rFonts w:ascii="Arial" w:hAnsi="Arial" w:cs="Arial"/>
          <w:sz w:val="20"/>
          <w:szCs w:val="20"/>
        </w:rPr>
        <w:t xml:space="preserve"> essential</w:t>
      </w:r>
    </w:p>
    <w:p w14:paraId="1D4A829E" w14:textId="05B319B5" w:rsidR="006561C2" w:rsidRPr="007A3283" w:rsidRDefault="006561C2" w:rsidP="007A3283">
      <w:pPr>
        <w:numPr>
          <w:ilvl w:val="0"/>
          <w:numId w:val="30"/>
        </w:numPr>
        <w:rPr>
          <w:rFonts w:ascii="Arial" w:hAnsi="Arial" w:cs="Arial"/>
          <w:sz w:val="20"/>
          <w:szCs w:val="20"/>
        </w:rPr>
      </w:pPr>
      <w:r>
        <w:rPr>
          <w:rFonts w:ascii="Arial" w:hAnsi="Arial" w:cs="Arial"/>
          <w:sz w:val="20"/>
          <w:szCs w:val="20"/>
        </w:rPr>
        <w:t>Insurance qualification would be an advantage</w:t>
      </w:r>
    </w:p>
    <w:p w14:paraId="666953BB" w14:textId="77777777" w:rsidR="006400BF" w:rsidRDefault="006400BF" w:rsidP="000F4F50">
      <w:pPr>
        <w:autoSpaceDE w:val="0"/>
        <w:autoSpaceDN w:val="0"/>
        <w:adjustRightInd w:val="0"/>
        <w:jc w:val="both"/>
        <w:rPr>
          <w:rFonts w:ascii="Arial" w:hAnsi="Arial" w:cs="Arial"/>
          <w:b/>
          <w:sz w:val="20"/>
          <w:szCs w:val="20"/>
          <w:u w:val="single"/>
          <w:lang w:val="en" w:eastAsia="en-GB"/>
        </w:rPr>
      </w:pPr>
    </w:p>
    <w:p w14:paraId="1C90B4E0" w14:textId="7EDC59AE" w:rsidR="005E098E" w:rsidRDefault="00B4213B" w:rsidP="000F4F50">
      <w:pPr>
        <w:autoSpaceDE w:val="0"/>
        <w:autoSpaceDN w:val="0"/>
        <w:adjustRightInd w:val="0"/>
        <w:jc w:val="both"/>
        <w:rPr>
          <w:rFonts w:ascii="Arial" w:hAnsi="Arial" w:cs="Arial"/>
          <w:b/>
          <w:sz w:val="20"/>
          <w:szCs w:val="20"/>
          <w:u w:val="single"/>
          <w:lang w:val="en" w:eastAsia="en-GB"/>
        </w:rPr>
      </w:pPr>
      <w:r w:rsidRPr="00BA084B">
        <w:rPr>
          <w:rFonts w:ascii="Arial" w:hAnsi="Arial" w:cs="Arial"/>
          <w:b/>
          <w:sz w:val="20"/>
          <w:szCs w:val="20"/>
          <w:u w:val="single"/>
          <w:lang w:val="en" w:eastAsia="en-GB"/>
        </w:rPr>
        <w:t>Experience</w:t>
      </w:r>
      <w:r w:rsidR="004B4465" w:rsidRPr="00BA084B">
        <w:rPr>
          <w:rFonts w:ascii="Arial" w:hAnsi="Arial" w:cs="Arial"/>
          <w:b/>
          <w:sz w:val="20"/>
          <w:szCs w:val="20"/>
          <w:u w:val="single"/>
          <w:lang w:val="en" w:eastAsia="en-GB"/>
        </w:rPr>
        <w:t xml:space="preserve"> </w:t>
      </w:r>
    </w:p>
    <w:p w14:paraId="0C0546FF" w14:textId="77777777" w:rsidR="009E277D" w:rsidRPr="00BA084B" w:rsidRDefault="009E277D" w:rsidP="000F4F50">
      <w:pPr>
        <w:autoSpaceDE w:val="0"/>
        <w:autoSpaceDN w:val="0"/>
        <w:adjustRightInd w:val="0"/>
        <w:jc w:val="both"/>
        <w:rPr>
          <w:rFonts w:ascii="Arial" w:hAnsi="Arial" w:cs="Arial"/>
          <w:sz w:val="20"/>
          <w:szCs w:val="20"/>
          <w:u w:val="single"/>
        </w:rPr>
      </w:pPr>
    </w:p>
    <w:p w14:paraId="18C81199" w14:textId="0ACC50F2" w:rsidR="009E277D" w:rsidRPr="009E277D" w:rsidRDefault="009E277D" w:rsidP="009E277D">
      <w:pPr>
        <w:pStyle w:val="ListParagraph"/>
        <w:numPr>
          <w:ilvl w:val="0"/>
          <w:numId w:val="31"/>
        </w:numPr>
        <w:jc w:val="both"/>
        <w:rPr>
          <w:rFonts w:ascii="Arial" w:hAnsi="Arial" w:cs="Arial"/>
          <w:sz w:val="20"/>
          <w:szCs w:val="20"/>
        </w:rPr>
      </w:pPr>
      <w:r>
        <w:rPr>
          <w:rFonts w:ascii="Arial" w:hAnsi="Arial" w:cs="Arial"/>
          <w:sz w:val="20"/>
          <w:szCs w:val="20"/>
        </w:rPr>
        <w:t>Experience in Insurance or Finance industry desirable, especially around BDX data and contracts management</w:t>
      </w:r>
    </w:p>
    <w:p w14:paraId="7677C6F8" w14:textId="3AE9A8EB" w:rsidR="000F4F50" w:rsidRDefault="006B5576" w:rsidP="006B5576">
      <w:pPr>
        <w:pStyle w:val="ListParagraph"/>
        <w:numPr>
          <w:ilvl w:val="0"/>
          <w:numId w:val="31"/>
        </w:numPr>
        <w:jc w:val="both"/>
        <w:rPr>
          <w:rFonts w:ascii="Arial" w:hAnsi="Arial" w:cs="Arial"/>
          <w:sz w:val="20"/>
          <w:szCs w:val="20"/>
        </w:rPr>
      </w:pPr>
      <w:r>
        <w:rPr>
          <w:rFonts w:ascii="Arial" w:hAnsi="Arial" w:cs="Arial"/>
          <w:sz w:val="20"/>
          <w:szCs w:val="20"/>
        </w:rPr>
        <w:t xml:space="preserve">Experience </w:t>
      </w:r>
      <w:r w:rsidR="00D06758">
        <w:rPr>
          <w:rFonts w:ascii="Arial" w:hAnsi="Arial" w:cs="Arial"/>
          <w:sz w:val="20"/>
          <w:szCs w:val="20"/>
        </w:rPr>
        <w:t>using Intarga</w:t>
      </w:r>
      <w:r w:rsidR="008F2150">
        <w:rPr>
          <w:rFonts w:ascii="Arial" w:hAnsi="Arial" w:cs="Arial"/>
          <w:sz w:val="20"/>
          <w:szCs w:val="20"/>
        </w:rPr>
        <w:t xml:space="preserve">/ </w:t>
      </w:r>
      <w:r w:rsidR="00D06758">
        <w:rPr>
          <w:rFonts w:ascii="Arial" w:hAnsi="Arial" w:cs="Arial"/>
          <w:sz w:val="20"/>
          <w:szCs w:val="20"/>
        </w:rPr>
        <w:t xml:space="preserve">Intrali systems desirable  </w:t>
      </w:r>
    </w:p>
    <w:p w14:paraId="43FC602B" w14:textId="015D3932" w:rsidR="00B24C3B" w:rsidRDefault="00B24C3B" w:rsidP="00B24C3B">
      <w:pPr>
        <w:numPr>
          <w:ilvl w:val="0"/>
          <w:numId w:val="31"/>
        </w:numPr>
        <w:rPr>
          <w:rFonts w:ascii="Arial" w:hAnsi="Arial" w:cs="Arial"/>
          <w:sz w:val="20"/>
          <w:szCs w:val="20"/>
        </w:rPr>
      </w:pPr>
      <w:r>
        <w:rPr>
          <w:rFonts w:ascii="Arial" w:hAnsi="Arial" w:cs="Arial"/>
          <w:sz w:val="20"/>
          <w:szCs w:val="20"/>
        </w:rPr>
        <w:t xml:space="preserve">Experience using Power BI </w:t>
      </w:r>
      <w:r w:rsidR="00B44C2F">
        <w:rPr>
          <w:rFonts w:ascii="Arial" w:hAnsi="Arial" w:cs="Arial"/>
          <w:sz w:val="20"/>
          <w:szCs w:val="20"/>
        </w:rPr>
        <w:t>desirable</w:t>
      </w:r>
    </w:p>
    <w:p w14:paraId="07CC4EEC" w14:textId="77777777" w:rsidR="00B24C3B" w:rsidRPr="006B5576" w:rsidRDefault="00B24C3B" w:rsidP="00B44C2F">
      <w:pPr>
        <w:pStyle w:val="ListParagraph"/>
        <w:jc w:val="both"/>
        <w:rPr>
          <w:rFonts w:ascii="Arial" w:hAnsi="Arial" w:cs="Arial"/>
          <w:sz w:val="20"/>
          <w:szCs w:val="20"/>
        </w:rPr>
      </w:pPr>
    </w:p>
    <w:p w14:paraId="6C1910E0" w14:textId="77777777" w:rsidR="00B71E32" w:rsidRPr="00BA084B" w:rsidRDefault="00B71E32" w:rsidP="00DF03FD">
      <w:pPr>
        <w:jc w:val="both"/>
        <w:rPr>
          <w:rFonts w:ascii="Arial" w:hAnsi="Arial" w:cs="Arial"/>
          <w:sz w:val="20"/>
          <w:szCs w:val="20"/>
        </w:rPr>
      </w:pPr>
    </w:p>
    <w:p w14:paraId="18A95A16" w14:textId="532E4FAC" w:rsidR="000F4F50" w:rsidRDefault="00264EC0" w:rsidP="00271BBA">
      <w:pPr>
        <w:jc w:val="both"/>
        <w:rPr>
          <w:rFonts w:ascii="Arial" w:hAnsi="Arial" w:cs="Arial"/>
          <w:b/>
          <w:sz w:val="20"/>
          <w:szCs w:val="20"/>
          <w:u w:val="single"/>
        </w:rPr>
      </w:pPr>
      <w:r w:rsidRPr="00BA084B">
        <w:rPr>
          <w:rFonts w:ascii="Arial" w:hAnsi="Arial" w:cs="Arial"/>
          <w:b/>
          <w:sz w:val="20"/>
          <w:szCs w:val="20"/>
          <w:u w:val="single"/>
        </w:rPr>
        <w:t>Functional/Technical</w:t>
      </w:r>
      <w:r w:rsidR="00B71E32" w:rsidRPr="00BA084B">
        <w:rPr>
          <w:rFonts w:ascii="Arial" w:hAnsi="Arial" w:cs="Arial"/>
          <w:b/>
          <w:sz w:val="20"/>
          <w:szCs w:val="20"/>
          <w:u w:val="single"/>
        </w:rPr>
        <w:t xml:space="preserve"> Competencies </w:t>
      </w:r>
    </w:p>
    <w:p w14:paraId="1F30E4A0" w14:textId="77777777" w:rsidR="00C63450" w:rsidRPr="00701ADC" w:rsidRDefault="00C63450" w:rsidP="00271BBA">
      <w:pPr>
        <w:jc w:val="both"/>
        <w:rPr>
          <w:rFonts w:ascii="Arial" w:hAnsi="Arial" w:cs="Arial"/>
          <w:b/>
          <w:sz w:val="18"/>
          <w:szCs w:val="18"/>
          <w:u w:val="single"/>
        </w:rPr>
      </w:pPr>
    </w:p>
    <w:p w14:paraId="3AA95CED" w14:textId="77777777" w:rsidR="00701ADC" w:rsidRPr="00701ADC" w:rsidRDefault="00701ADC" w:rsidP="00701ADC">
      <w:pPr>
        <w:pStyle w:val="NoSpacing"/>
        <w:numPr>
          <w:ilvl w:val="0"/>
          <w:numId w:val="32"/>
        </w:numPr>
        <w:rPr>
          <w:rFonts w:ascii="Arial" w:hAnsi="Arial" w:cs="Arial"/>
          <w:sz w:val="20"/>
          <w:szCs w:val="20"/>
        </w:rPr>
      </w:pPr>
      <w:r w:rsidRPr="00701ADC">
        <w:rPr>
          <w:rFonts w:ascii="Arial" w:hAnsi="Arial" w:cs="Arial"/>
          <w:sz w:val="20"/>
          <w:szCs w:val="20"/>
        </w:rPr>
        <w:t>Excellent communication skills</w:t>
      </w:r>
    </w:p>
    <w:p w14:paraId="0E5EBE07" w14:textId="77777777" w:rsidR="00701ADC" w:rsidRPr="00701ADC" w:rsidRDefault="00701ADC" w:rsidP="00701ADC">
      <w:pPr>
        <w:pStyle w:val="NoSpacing"/>
        <w:numPr>
          <w:ilvl w:val="0"/>
          <w:numId w:val="32"/>
        </w:numPr>
        <w:rPr>
          <w:rFonts w:ascii="Arial" w:hAnsi="Arial" w:cs="Arial"/>
          <w:sz w:val="20"/>
          <w:szCs w:val="20"/>
        </w:rPr>
      </w:pPr>
      <w:r w:rsidRPr="00701ADC">
        <w:rPr>
          <w:rFonts w:ascii="Arial" w:hAnsi="Arial" w:cs="Arial"/>
          <w:sz w:val="20"/>
          <w:szCs w:val="20"/>
        </w:rPr>
        <w:t>Good facilitation skills</w:t>
      </w:r>
    </w:p>
    <w:p w14:paraId="63ACC26C" w14:textId="77777777" w:rsidR="00701ADC" w:rsidRPr="00701ADC" w:rsidRDefault="00701ADC" w:rsidP="00701ADC">
      <w:pPr>
        <w:pStyle w:val="NoSpacing"/>
        <w:numPr>
          <w:ilvl w:val="0"/>
          <w:numId w:val="32"/>
        </w:numPr>
        <w:rPr>
          <w:rFonts w:ascii="Arial" w:hAnsi="Arial" w:cs="Arial"/>
          <w:sz w:val="20"/>
          <w:szCs w:val="20"/>
        </w:rPr>
      </w:pPr>
      <w:r w:rsidRPr="00701ADC">
        <w:rPr>
          <w:rFonts w:ascii="Arial" w:hAnsi="Arial" w:cs="Arial"/>
          <w:sz w:val="20"/>
          <w:szCs w:val="20"/>
        </w:rPr>
        <w:t>Good understanding of data requirements as defined in Master Data Templates</w:t>
      </w:r>
    </w:p>
    <w:p w14:paraId="75AB85B1" w14:textId="77777777" w:rsidR="00701ADC" w:rsidRPr="00701ADC" w:rsidRDefault="00701ADC" w:rsidP="00701ADC">
      <w:pPr>
        <w:pStyle w:val="NoSpacing"/>
        <w:numPr>
          <w:ilvl w:val="0"/>
          <w:numId w:val="32"/>
        </w:numPr>
        <w:rPr>
          <w:rFonts w:ascii="Arial" w:hAnsi="Arial" w:cs="Arial"/>
          <w:sz w:val="20"/>
          <w:szCs w:val="20"/>
        </w:rPr>
      </w:pPr>
      <w:r w:rsidRPr="00701ADC">
        <w:rPr>
          <w:rFonts w:ascii="Arial" w:hAnsi="Arial" w:cs="Arial"/>
          <w:sz w:val="20"/>
          <w:szCs w:val="20"/>
        </w:rPr>
        <w:t xml:space="preserve">Analytical approach to work </w:t>
      </w:r>
    </w:p>
    <w:p w14:paraId="5034DD0C" w14:textId="77777777" w:rsidR="00701ADC" w:rsidRPr="00701ADC" w:rsidRDefault="00701ADC" w:rsidP="00701ADC">
      <w:pPr>
        <w:pStyle w:val="NoSpacing"/>
        <w:numPr>
          <w:ilvl w:val="0"/>
          <w:numId w:val="32"/>
        </w:numPr>
        <w:rPr>
          <w:sz w:val="22"/>
          <w:szCs w:val="22"/>
        </w:rPr>
      </w:pPr>
      <w:r w:rsidRPr="00701ADC">
        <w:rPr>
          <w:rFonts w:ascii="Arial" w:hAnsi="Arial" w:cs="Arial"/>
          <w:sz w:val="20"/>
          <w:szCs w:val="20"/>
        </w:rPr>
        <w:t xml:space="preserve">Attention to detail </w:t>
      </w:r>
    </w:p>
    <w:p w14:paraId="1710F80B" w14:textId="77777777" w:rsidR="00701ADC" w:rsidRPr="00701ADC" w:rsidRDefault="00701ADC" w:rsidP="00701ADC">
      <w:pPr>
        <w:pStyle w:val="NoSpacing"/>
        <w:numPr>
          <w:ilvl w:val="0"/>
          <w:numId w:val="32"/>
        </w:numPr>
        <w:rPr>
          <w:rFonts w:ascii="Arial" w:hAnsi="Arial" w:cs="Arial"/>
          <w:sz w:val="20"/>
          <w:szCs w:val="20"/>
        </w:rPr>
      </w:pPr>
      <w:r w:rsidRPr="00701ADC">
        <w:rPr>
          <w:rFonts w:ascii="Arial" w:hAnsi="Arial" w:cs="Arial"/>
          <w:sz w:val="20"/>
          <w:szCs w:val="20"/>
        </w:rPr>
        <w:t>Ability to react promptly to new business needs</w:t>
      </w:r>
    </w:p>
    <w:p w14:paraId="010879F1" w14:textId="77777777" w:rsidR="00701ADC" w:rsidRPr="00701ADC" w:rsidRDefault="00701ADC" w:rsidP="00701ADC">
      <w:pPr>
        <w:pStyle w:val="NoSpacing"/>
        <w:numPr>
          <w:ilvl w:val="0"/>
          <w:numId w:val="32"/>
        </w:numPr>
        <w:rPr>
          <w:rFonts w:ascii="Arial" w:hAnsi="Arial" w:cs="Arial"/>
          <w:sz w:val="20"/>
          <w:szCs w:val="20"/>
          <w:lang w:val="en" w:eastAsia="en-GB"/>
        </w:rPr>
      </w:pPr>
      <w:r w:rsidRPr="00701ADC">
        <w:rPr>
          <w:rFonts w:ascii="Arial" w:hAnsi="Arial" w:cs="Arial"/>
          <w:sz w:val="20"/>
          <w:szCs w:val="20"/>
          <w:lang w:val="en" w:eastAsia="en-GB"/>
        </w:rPr>
        <w:t>Customer &amp; Market Insight</w:t>
      </w:r>
    </w:p>
    <w:p w14:paraId="3D3AD204" w14:textId="77777777" w:rsidR="00701ADC" w:rsidRPr="00701ADC" w:rsidRDefault="00701ADC" w:rsidP="00701ADC">
      <w:pPr>
        <w:pStyle w:val="NoSpacing"/>
        <w:numPr>
          <w:ilvl w:val="0"/>
          <w:numId w:val="32"/>
        </w:numPr>
        <w:rPr>
          <w:rFonts w:ascii="Arial" w:hAnsi="Arial" w:cs="Arial"/>
          <w:sz w:val="20"/>
          <w:szCs w:val="20"/>
          <w:lang w:val="en" w:eastAsia="en-GB"/>
        </w:rPr>
      </w:pPr>
      <w:r w:rsidRPr="00701ADC">
        <w:rPr>
          <w:rFonts w:ascii="Arial" w:hAnsi="Arial" w:cs="Arial"/>
          <w:sz w:val="20"/>
          <w:szCs w:val="20"/>
          <w:lang w:val="en" w:eastAsia="en-GB"/>
        </w:rPr>
        <w:t>Models Company Values</w:t>
      </w:r>
    </w:p>
    <w:p w14:paraId="1497B787" w14:textId="77777777" w:rsidR="00701ADC" w:rsidRPr="00701ADC" w:rsidRDefault="00701ADC" w:rsidP="00701ADC">
      <w:pPr>
        <w:pStyle w:val="NoSpacing"/>
        <w:numPr>
          <w:ilvl w:val="0"/>
          <w:numId w:val="32"/>
        </w:numPr>
        <w:rPr>
          <w:rFonts w:ascii="Arial" w:hAnsi="Arial" w:cs="Arial"/>
          <w:sz w:val="20"/>
          <w:szCs w:val="20"/>
          <w:lang w:val="en" w:eastAsia="en-GB"/>
        </w:rPr>
      </w:pPr>
      <w:r w:rsidRPr="00701ADC">
        <w:rPr>
          <w:rFonts w:ascii="Arial" w:hAnsi="Arial" w:cs="Arial"/>
          <w:sz w:val="20"/>
          <w:szCs w:val="20"/>
          <w:lang w:val="en" w:eastAsia="en-GB"/>
        </w:rPr>
        <w:t>Business Competence &amp; Technical Knowledge</w:t>
      </w:r>
    </w:p>
    <w:p w14:paraId="71A9821E" w14:textId="77777777" w:rsidR="00C63450" w:rsidRPr="00BA084B" w:rsidRDefault="00C63450" w:rsidP="00C63450">
      <w:pPr>
        <w:jc w:val="both"/>
        <w:rPr>
          <w:rFonts w:ascii="Arial" w:hAnsi="Arial" w:cs="Arial"/>
          <w:sz w:val="20"/>
          <w:szCs w:val="20"/>
        </w:rPr>
      </w:pPr>
    </w:p>
    <w:p w14:paraId="44C2A67F" w14:textId="77777777" w:rsidR="00C63450" w:rsidRPr="00BA084B" w:rsidRDefault="00C63450" w:rsidP="00C63450">
      <w:pPr>
        <w:jc w:val="both"/>
        <w:rPr>
          <w:rFonts w:ascii="Arial" w:hAnsi="Arial" w:cs="Arial"/>
          <w:sz w:val="20"/>
          <w:szCs w:val="20"/>
          <w:lang w:val="en"/>
        </w:rPr>
      </w:pPr>
    </w:p>
    <w:p w14:paraId="3F2380EA" w14:textId="46D36C56" w:rsidR="00C63450" w:rsidRPr="00BA084B" w:rsidRDefault="00C63450" w:rsidP="00C63450">
      <w:pPr>
        <w:jc w:val="both"/>
        <w:rPr>
          <w:rFonts w:ascii="Arial" w:eastAsiaTheme="minorHAnsi" w:hAnsi="Arial" w:cs="Arial"/>
          <w:bCs/>
          <w:sz w:val="20"/>
          <w:szCs w:val="20"/>
          <w:u w:val="single"/>
          <w:lang w:val="en-GB"/>
        </w:rPr>
      </w:pPr>
      <w:r w:rsidRPr="00BA084B">
        <w:rPr>
          <w:rFonts w:ascii="Arial" w:eastAsiaTheme="minorHAnsi" w:hAnsi="Arial" w:cs="Arial"/>
          <w:b/>
          <w:sz w:val="20"/>
          <w:szCs w:val="20"/>
          <w:u w:val="single"/>
          <w:lang w:val="en-GB"/>
        </w:rPr>
        <w:t xml:space="preserve">Core AmTrust Behavioural &amp; Professional </w:t>
      </w:r>
      <w:r w:rsidRPr="00BA084B">
        <w:rPr>
          <w:rFonts w:ascii="Arial" w:eastAsiaTheme="minorHAnsi" w:hAnsi="Arial" w:cs="Arial"/>
          <w:b/>
          <w:bCs/>
          <w:sz w:val="20"/>
          <w:szCs w:val="20"/>
          <w:u w:val="single"/>
          <w:lang w:val="en-GB"/>
        </w:rPr>
        <w:t>Competencies (Employees)</w:t>
      </w:r>
      <w:r w:rsidRPr="00BA084B">
        <w:rPr>
          <w:rFonts w:ascii="Arial" w:eastAsiaTheme="minorHAnsi" w:hAnsi="Arial" w:cs="Arial"/>
          <w:bCs/>
          <w:sz w:val="20"/>
          <w:szCs w:val="20"/>
          <w:u w:val="single"/>
          <w:lang w:val="en-GB"/>
        </w:rPr>
        <w:t xml:space="preserve"> </w:t>
      </w:r>
    </w:p>
    <w:p w14:paraId="501558F0" w14:textId="77777777" w:rsidR="00C63450" w:rsidRPr="00BA084B" w:rsidRDefault="00C63450" w:rsidP="00C63450">
      <w:pPr>
        <w:jc w:val="both"/>
        <w:rPr>
          <w:rFonts w:ascii="Arial" w:eastAsiaTheme="minorHAnsi" w:hAnsi="Arial" w:cs="Arial"/>
          <w:bCs/>
          <w:sz w:val="20"/>
          <w:szCs w:val="20"/>
          <w:u w:val="single"/>
          <w:lang w:val="en-GB"/>
        </w:rPr>
      </w:pPr>
    </w:p>
    <w:p w14:paraId="5E01D769"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Results Driven: </w:t>
      </w:r>
      <w:r w:rsidRPr="00BA084B">
        <w:rPr>
          <w:rFonts w:ascii="Arial" w:eastAsiaTheme="minorHAnsi" w:hAnsi="Arial" w:cs="Arial"/>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7B1CA63" w14:textId="77777777" w:rsidR="00C63450" w:rsidRPr="00BA084B" w:rsidRDefault="00C63450" w:rsidP="00C63450">
      <w:pPr>
        <w:jc w:val="both"/>
        <w:rPr>
          <w:rFonts w:ascii="Arial" w:eastAsiaTheme="minorHAnsi" w:hAnsi="Arial" w:cs="Arial"/>
          <w:sz w:val="20"/>
          <w:szCs w:val="20"/>
          <w:lang w:val="en-GB"/>
        </w:rPr>
      </w:pPr>
    </w:p>
    <w:p w14:paraId="4AADF960" w14:textId="77777777"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Adaptable &amp; Open to Change: </w:t>
      </w:r>
      <w:r w:rsidRPr="00BA084B">
        <w:rPr>
          <w:rFonts w:ascii="Arial" w:eastAsiaTheme="minorHAnsi" w:hAnsi="Arial" w:cs="Arial"/>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0F44C7AC" w14:textId="77777777" w:rsidR="00C63450" w:rsidRPr="00BA084B" w:rsidRDefault="00C63450" w:rsidP="00C63450">
      <w:pPr>
        <w:jc w:val="both"/>
        <w:rPr>
          <w:rFonts w:ascii="Arial" w:eastAsiaTheme="minorHAnsi" w:hAnsi="Arial" w:cs="Arial"/>
          <w:sz w:val="20"/>
          <w:szCs w:val="20"/>
          <w:lang w:val="en-GB"/>
        </w:rPr>
      </w:pPr>
    </w:p>
    <w:p w14:paraId="5CACC542" w14:textId="581038AB" w:rsidR="00C63450" w:rsidRPr="00BA084B"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Relationship Management &amp; Customer Focus: </w:t>
      </w:r>
      <w:r w:rsidRPr="00BA084B">
        <w:rPr>
          <w:rFonts w:ascii="Arial" w:eastAsiaTheme="minorHAnsi" w:hAnsi="Arial" w:cs="Arial"/>
          <w:sz w:val="20"/>
          <w:szCs w:val="20"/>
          <w:lang w:val="en-GB"/>
        </w:rPr>
        <w:t xml:space="preserve">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w:t>
      </w:r>
      <w:r w:rsidR="008D5851" w:rsidRPr="008D5851">
        <w:rPr>
          <w:rFonts w:ascii="Arial" w:eastAsiaTheme="minorHAnsi" w:hAnsi="Arial" w:cs="Arial"/>
          <w:sz w:val="20"/>
          <w:szCs w:val="20"/>
          <w:lang w:val="en-GB"/>
        </w:rPr>
        <w:t>that all our customers are treated fairly and receive good outcomes in accordance with our regulatory requirements.</w:t>
      </w:r>
    </w:p>
    <w:p w14:paraId="6B186285" w14:textId="77777777" w:rsidR="00C63450" w:rsidRPr="00BA084B" w:rsidRDefault="00C63450" w:rsidP="00C63450">
      <w:pPr>
        <w:jc w:val="both"/>
        <w:rPr>
          <w:rFonts w:ascii="Arial" w:eastAsiaTheme="minorHAnsi" w:hAnsi="Arial" w:cs="Arial"/>
          <w:sz w:val="20"/>
          <w:szCs w:val="20"/>
          <w:lang w:val="en-GB"/>
        </w:rPr>
      </w:pPr>
    </w:p>
    <w:p w14:paraId="21887796" w14:textId="77777777" w:rsidR="00C63450" w:rsidRDefault="00C63450" w:rsidP="00C63450">
      <w:pPr>
        <w:jc w:val="both"/>
        <w:rPr>
          <w:rFonts w:ascii="Arial" w:eastAsiaTheme="minorHAnsi" w:hAnsi="Arial" w:cs="Arial"/>
          <w:sz w:val="20"/>
          <w:szCs w:val="20"/>
          <w:lang w:val="en-GB"/>
        </w:rPr>
      </w:pPr>
      <w:r w:rsidRPr="00BA084B">
        <w:rPr>
          <w:rFonts w:ascii="Arial" w:eastAsiaTheme="minorHAnsi" w:hAnsi="Arial" w:cs="Arial"/>
          <w:b/>
          <w:bCs/>
          <w:sz w:val="20"/>
          <w:szCs w:val="20"/>
          <w:lang w:val="en-GB"/>
        </w:rPr>
        <w:t xml:space="preserve">Risk Management: </w:t>
      </w:r>
      <w:r w:rsidRPr="00BA084B">
        <w:rPr>
          <w:rFonts w:ascii="Arial" w:eastAsiaTheme="minorHAnsi" w:hAnsi="Arial" w:cs="Arial"/>
          <w:sz w:val="20"/>
          <w:szCs w:val="20"/>
          <w:lang w:val="en-GB"/>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1A65E7EC" w14:textId="77777777" w:rsidR="00C63450" w:rsidRDefault="00C63450" w:rsidP="00271BBA">
      <w:pPr>
        <w:jc w:val="both"/>
        <w:rPr>
          <w:rFonts w:ascii="Arial" w:hAnsi="Arial" w:cs="Arial"/>
          <w:b/>
          <w:sz w:val="20"/>
          <w:szCs w:val="20"/>
          <w:u w:val="single"/>
        </w:rPr>
      </w:pPr>
    </w:p>
    <w:p w14:paraId="06E9531E" w14:textId="77777777" w:rsidR="00C63450" w:rsidRPr="00BA084B"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Collaboration</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40265C4C" w14:textId="77777777" w:rsidR="00C63450" w:rsidRPr="00C63450" w:rsidRDefault="00C63450" w:rsidP="00C63450">
      <w:pPr>
        <w:jc w:val="both"/>
        <w:rPr>
          <w:rFonts w:ascii="Arial" w:eastAsiaTheme="minorHAnsi" w:hAnsi="Arial" w:cs="Arial"/>
          <w:sz w:val="20"/>
          <w:szCs w:val="20"/>
          <w:lang w:val="en-GB"/>
        </w:rPr>
      </w:pPr>
    </w:p>
    <w:p w14:paraId="1AAFA481" w14:textId="77777777" w:rsidR="00C63450" w:rsidRPr="00BA084B"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Continuing Professional Development</w:t>
      </w:r>
      <w:r w:rsidRPr="00C63450">
        <w:rPr>
          <w:rFonts w:ascii="Arial" w:eastAsiaTheme="minorHAnsi" w:hAnsi="Arial" w:cs="Arial"/>
          <w:sz w:val="20"/>
          <w:szCs w:val="20"/>
          <w:lang w:val="en-GB"/>
        </w:rPr>
        <w:t xml:space="preserve">: </w:t>
      </w:r>
      <w:r w:rsidRPr="00BA084B">
        <w:rPr>
          <w:rFonts w:ascii="Arial" w:eastAsiaTheme="minorHAnsi" w:hAnsi="Arial" w:cs="Arial"/>
          <w:sz w:val="20"/>
          <w:szCs w:val="20"/>
          <w:lang w:val="en-GB"/>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5F46BAFC" w14:textId="77777777" w:rsidR="00C63450" w:rsidRPr="00C63450" w:rsidRDefault="00C63450" w:rsidP="00C63450">
      <w:pPr>
        <w:jc w:val="both"/>
        <w:rPr>
          <w:rFonts w:ascii="Arial" w:eastAsiaTheme="minorHAnsi" w:hAnsi="Arial" w:cs="Arial"/>
          <w:sz w:val="20"/>
          <w:szCs w:val="20"/>
          <w:lang w:val="en-GB"/>
        </w:rPr>
      </w:pPr>
    </w:p>
    <w:p w14:paraId="37803262" w14:textId="77777777" w:rsidR="00C63450" w:rsidRPr="00C63450" w:rsidRDefault="00C63450" w:rsidP="00C63450">
      <w:pPr>
        <w:jc w:val="both"/>
        <w:rPr>
          <w:rFonts w:ascii="Arial" w:eastAsiaTheme="minorHAnsi" w:hAnsi="Arial" w:cs="Arial"/>
          <w:sz w:val="20"/>
          <w:szCs w:val="20"/>
          <w:lang w:val="en-GB"/>
        </w:rPr>
      </w:pPr>
      <w:r w:rsidRPr="00C63450">
        <w:rPr>
          <w:rFonts w:ascii="Arial" w:eastAsiaTheme="minorHAnsi" w:hAnsi="Arial" w:cs="Arial"/>
          <w:b/>
          <w:bCs/>
          <w:sz w:val="20"/>
          <w:szCs w:val="20"/>
          <w:lang w:val="en-GB"/>
        </w:rPr>
        <w:t>AmTrust Values</w:t>
      </w:r>
      <w:r w:rsidRPr="00C63450">
        <w:rPr>
          <w:rFonts w:ascii="Arial" w:eastAsiaTheme="minorHAnsi" w:hAnsi="Arial" w:cs="Arial"/>
          <w:sz w:val="20"/>
          <w:szCs w:val="20"/>
          <w:lang w:val="en-GB"/>
        </w:rPr>
        <w:t>: Able to demonstrate and role model AmTrust’s values: Excellence, Innovation, Integrity, Responsibility, Inclusion and Teamwork.</w:t>
      </w:r>
    </w:p>
    <w:p w14:paraId="4C19B577" w14:textId="77777777" w:rsidR="00C63450" w:rsidRPr="00C63450" w:rsidRDefault="00C63450" w:rsidP="00C63450">
      <w:pPr>
        <w:jc w:val="both"/>
        <w:rPr>
          <w:rFonts w:ascii="Arial" w:eastAsiaTheme="minorHAnsi" w:hAnsi="Arial" w:cs="Arial"/>
          <w:sz w:val="20"/>
          <w:szCs w:val="20"/>
          <w:lang w:val="en-GB"/>
        </w:rPr>
      </w:pPr>
    </w:p>
    <w:p w14:paraId="4507B520" w14:textId="77777777" w:rsidR="00277B41" w:rsidRPr="00BA084B" w:rsidRDefault="00277B41" w:rsidP="00AD4C06">
      <w:pPr>
        <w:spacing w:after="200" w:line="276" w:lineRule="auto"/>
        <w:rPr>
          <w:rFonts w:ascii="Arial" w:hAnsi="Arial" w:cs="Arial"/>
          <w:sz w:val="20"/>
          <w:szCs w:val="20"/>
        </w:rPr>
      </w:pPr>
    </w:p>
    <w:sectPr w:rsidR="00277B41" w:rsidRPr="00BA084B" w:rsidSect="00874271">
      <w:headerReference w:type="first" r:id="rId8"/>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5636" w14:textId="77777777" w:rsidR="000C4B29" w:rsidRDefault="000C4B29" w:rsidP="00BC6F89">
      <w:r>
        <w:separator/>
      </w:r>
    </w:p>
  </w:endnote>
  <w:endnote w:type="continuationSeparator" w:id="0">
    <w:p w14:paraId="5E5D9BD8" w14:textId="77777777" w:rsidR="000C4B29" w:rsidRDefault="000C4B29"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742A" w14:textId="77777777" w:rsidR="000C4B29" w:rsidRDefault="000C4B29" w:rsidP="00BC6F89">
      <w:r>
        <w:separator/>
      </w:r>
    </w:p>
  </w:footnote>
  <w:footnote w:type="continuationSeparator" w:id="0">
    <w:p w14:paraId="1F172421" w14:textId="77777777" w:rsidR="000C4B29" w:rsidRDefault="000C4B29"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FEED" w14:textId="77777777" w:rsidR="00874271" w:rsidRDefault="00874271" w:rsidP="00874271">
    <w:pPr>
      <w:pStyle w:val="Header"/>
      <w:jc w:val="center"/>
    </w:pPr>
    <w:r>
      <w:rPr>
        <w:noProof/>
        <w:lang w:val="en-GB" w:eastAsia="en-GB"/>
      </w:rPr>
      <w:drawing>
        <wp:inline distT="0" distB="0" distL="0" distR="0" wp14:anchorId="44197FF5" wp14:editId="214EA502">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3B8BB5EC" w14:textId="77777777" w:rsidR="00874271" w:rsidRDefault="00874271" w:rsidP="00874271">
    <w:pPr>
      <w:pStyle w:val="Header"/>
      <w:jc w:val="center"/>
    </w:pPr>
  </w:p>
  <w:p w14:paraId="67458195" w14:textId="6A9AFEAA" w:rsidR="00E36489" w:rsidRDefault="00E36489" w:rsidP="00374FE2">
    <w:pPr>
      <w:tabs>
        <w:tab w:val="center" w:pos="4513"/>
        <w:tab w:val="right" w:pos="9026"/>
      </w:tabs>
      <w:jc w:val="center"/>
      <w:rPr>
        <w:rFonts w:ascii="Arial" w:hAnsi="Arial" w:cs="Arial"/>
      </w:rPr>
    </w:pPr>
    <w:r w:rsidRPr="00E36489">
      <w:rPr>
        <w:rFonts w:ascii="Arial" w:hAnsi="Arial" w:cs="Arial"/>
      </w:rPr>
      <w:t xml:space="preserve">Role Profile </w:t>
    </w:r>
  </w:p>
  <w:p w14:paraId="257109D6" w14:textId="77777777" w:rsidR="00E36489" w:rsidRPr="00E36489" w:rsidRDefault="00E36489" w:rsidP="00E36489">
    <w:pPr>
      <w:tabs>
        <w:tab w:val="center" w:pos="4513"/>
        <w:tab w:val="right" w:pos="9026"/>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060561"/>
    <w:multiLevelType w:val="hybridMultilevel"/>
    <w:tmpl w:val="19CAAF26"/>
    <w:lvl w:ilvl="0" w:tplc="BCC0890E">
      <w:start w:val="1"/>
      <w:numFmt w:val="decimal"/>
      <w:lvlText w:val="%1."/>
      <w:lvlJc w:val="left"/>
      <w:pPr>
        <w:tabs>
          <w:tab w:val="num" w:pos="720"/>
        </w:tabs>
        <w:ind w:left="720" w:hanging="360"/>
      </w:pPr>
    </w:lvl>
    <w:lvl w:ilvl="1" w:tplc="7A687698" w:tentative="1">
      <w:start w:val="1"/>
      <w:numFmt w:val="decimal"/>
      <w:lvlText w:val="%2."/>
      <w:lvlJc w:val="left"/>
      <w:pPr>
        <w:tabs>
          <w:tab w:val="num" w:pos="1440"/>
        </w:tabs>
        <w:ind w:left="1440" w:hanging="360"/>
      </w:pPr>
    </w:lvl>
    <w:lvl w:ilvl="2" w:tplc="408C9052" w:tentative="1">
      <w:start w:val="1"/>
      <w:numFmt w:val="decimal"/>
      <w:lvlText w:val="%3."/>
      <w:lvlJc w:val="left"/>
      <w:pPr>
        <w:tabs>
          <w:tab w:val="num" w:pos="2160"/>
        </w:tabs>
        <w:ind w:left="2160" w:hanging="360"/>
      </w:pPr>
    </w:lvl>
    <w:lvl w:ilvl="3" w:tplc="47A4F664" w:tentative="1">
      <w:start w:val="1"/>
      <w:numFmt w:val="decimal"/>
      <w:lvlText w:val="%4."/>
      <w:lvlJc w:val="left"/>
      <w:pPr>
        <w:tabs>
          <w:tab w:val="num" w:pos="2880"/>
        </w:tabs>
        <w:ind w:left="2880" w:hanging="360"/>
      </w:pPr>
    </w:lvl>
    <w:lvl w:ilvl="4" w:tplc="023E500A" w:tentative="1">
      <w:start w:val="1"/>
      <w:numFmt w:val="decimal"/>
      <w:lvlText w:val="%5."/>
      <w:lvlJc w:val="left"/>
      <w:pPr>
        <w:tabs>
          <w:tab w:val="num" w:pos="3600"/>
        </w:tabs>
        <w:ind w:left="3600" w:hanging="360"/>
      </w:pPr>
    </w:lvl>
    <w:lvl w:ilvl="5" w:tplc="FBEAE4A4" w:tentative="1">
      <w:start w:val="1"/>
      <w:numFmt w:val="decimal"/>
      <w:lvlText w:val="%6."/>
      <w:lvlJc w:val="left"/>
      <w:pPr>
        <w:tabs>
          <w:tab w:val="num" w:pos="4320"/>
        </w:tabs>
        <w:ind w:left="4320" w:hanging="360"/>
      </w:pPr>
    </w:lvl>
    <w:lvl w:ilvl="6" w:tplc="EBD4CFF2" w:tentative="1">
      <w:start w:val="1"/>
      <w:numFmt w:val="decimal"/>
      <w:lvlText w:val="%7."/>
      <w:lvlJc w:val="left"/>
      <w:pPr>
        <w:tabs>
          <w:tab w:val="num" w:pos="5040"/>
        </w:tabs>
        <w:ind w:left="5040" w:hanging="360"/>
      </w:pPr>
    </w:lvl>
    <w:lvl w:ilvl="7" w:tplc="2654CE3A" w:tentative="1">
      <w:start w:val="1"/>
      <w:numFmt w:val="decimal"/>
      <w:lvlText w:val="%8."/>
      <w:lvlJc w:val="left"/>
      <w:pPr>
        <w:tabs>
          <w:tab w:val="num" w:pos="5760"/>
        </w:tabs>
        <w:ind w:left="5760" w:hanging="360"/>
      </w:pPr>
    </w:lvl>
    <w:lvl w:ilvl="8" w:tplc="05CA6D68" w:tentative="1">
      <w:start w:val="1"/>
      <w:numFmt w:val="decimal"/>
      <w:lvlText w:val="%9."/>
      <w:lvlJc w:val="left"/>
      <w:pPr>
        <w:tabs>
          <w:tab w:val="num" w:pos="6480"/>
        </w:tabs>
        <w:ind w:left="6480" w:hanging="360"/>
      </w:pPr>
    </w:lvl>
  </w:abstractNum>
  <w:abstractNum w:abstractNumId="16"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707B5B"/>
    <w:multiLevelType w:val="hybridMultilevel"/>
    <w:tmpl w:val="388E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84C21"/>
    <w:multiLevelType w:val="hybridMultilevel"/>
    <w:tmpl w:val="897846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4967D1"/>
    <w:multiLevelType w:val="hybridMultilevel"/>
    <w:tmpl w:val="F38A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435767"/>
    <w:multiLevelType w:val="hybridMultilevel"/>
    <w:tmpl w:val="B0F6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A7DB8"/>
    <w:multiLevelType w:val="hybridMultilevel"/>
    <w:tmpl w:val="A5FAE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9"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9536">
    <w:abstractNumId w:val="28"/>
  </w:num>
  <w:num w:numId="2" w16cid:durableId="408426712">
    <w:abstractNumId w:val="1"/>
  </w:num>
  <w:num w:numId="3" w16cid:durableId="1279950123">
    <w:abstractNumId w:val="10"/>
  </w:num>
  <w:num w:numId="4" w16cid:durableId="1023634287">
    <w:abstractNumId w:val="3"/>
  </w:num>
  <w:num w:numId="5" w16cid:durableId="1116682808">
    <w:abstractNumId w:val="7"/>
  </w:num>
  <w:num w:numId="6" w16cid:durableId="15830315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7153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2348234">
    <w:abstractNumId w:val="16"/>
  </w:num>
  <w:num w:numId="9" w16cid:durableId="1856573749">
    <w:abstractNumId w:val="4"/>
  </w:num>
  <w:num w:numId="10" w16cid:durableId="1313607849">
    <w:abstractNumId w:val="14"/>
  </w:num>
  <w:num w:numId="11" w16cid:durableId="163395965">
    <w:abstractNumId w:val="23"/>
  </w:num>
  <w:num w:numId="12" w16cid:durableId="347027577">
    <w:abstractNumId w:val="8"/>
  </w:num>
  <w:num w:numId="13" w16cid:durableId="1789082729">
    <w:abstractNumId w:val="12"/>
  </w:num>
  <w:num w:numId="14" w16cid:durableId="150486009">
    <w:abstractNumId w:val="6"/>
  </w:num>
  <w:num w:numId="15" w16cid:durableId="549270635">
    <w:abstractNumId w:val="29"/>
  </w:num>
  <w:num w:numId="16" w16cid:durableId="1458140019">
    <w:abstractNumId w:val="24"/>
  </w:num>
  <w:num w:numId="17" w16cid:durableId="2135371127">
    <w:abstractNumId w:val="20"/>
  </w:num>
  <w:num w:numId="18" w16cid:durableId="467010929">
    <w:abstractNumId w:val="0"/>
  </w:num>
  <w:num w:numId="19" w16cid:durableId="1831092598">
    <w:abstractNumId w:val="25"/>
  </w:num>
  <w:num w:numId="20" w16cid:durableId="2053264296">
    <w:abstractNumId w:val="13"/>
  </w:num>
  <w:num w:numId="21" w16cid:durableId="1885093242">
    <w:abstractNumId w:val="5"/>
  </w:num>
  <w:num w:numId="22" w16cid:durableId="884827092">
    <w:abstractNumId w:val="27"/>
  </w:num>
  <w:num w:numId="23" w16cid:durableId="2136556928">
    <w:abstractNumId w:val="2"/>
  </w:num>
  <w:num w:numId="24" w16cid:durableId="298337982">
    <w:abstractNumId w:val="11"/>
  </w:num>
  <w:num w:numId="25" w16cid:durableId="614100224">
    <w:abstractNumId w:val="18"/>
  </w:num>
  <w:num w:numId="26" w16cid:durableId="543255956">
    <w:abstractNumId w:val="21"/>
  </w:num>
  <w:num w:numId="27" w16cid:durableId="2072728598">
    <w:abstractNumId w:val="9"/>
  </w:num>
  <w:num w:numId="28" w16cid:durableId="543640335">
    <w:abstractNumId w:val="15"/>
  </w:num>
  <w:num w:numId="29" w16cid:durableId="727799985">
    <w:abstractNumId w:val="17"/>
  </w:num>
  <w:num w:numId="30" w16cid:durableId="851604523">
    <w:abstractNumId w:val="26"/>
  </w:num>
  <w:num w:numId="31" w16cid:durableId="1159494963">
    <w:abstractNumId w:val="19"/>
  </w:num>
  <w:num w:numId="32" w16cid:durableId="110496064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25B5A"/>
    <w:rsid w:val="000363FA"/>
    <w:rsid w:val="00037961"/>
    <w:rsid w:val="000404E6"/>
    <w:rsid w:val="00041B89"/>
    <w:rsid w:val="00044B09"/>
    <w:rsid w:val="000511E5"/>
    <w:rsid w:val="00055E1A"/>
    <w:rsid w:val="00056020"/>
    <w:rsid w:val="000565F9"/>
    <w:rsid w:val="00083421"/>
    <w:rsid w:val="00091310"/>
    <w:rsid w:val="00092FA2"/>
    <w:rsid w:val="00093D44"/>
    <w:rsid w:val="000950D2"/>
    <w:rsid w:val="00097D7B"/>
    <w:rsid w:val="000A1A25"/>
    <w:rsid w:val="000C098F"/>
    <w:rsid w:val="000C171B"/>
    <w:rsid w:val="000C4B29"/>
    <w:rsid w:val="000E325F"/>
    <w:rsid w:val="000E574F"/>
    <w:rsid w:val="000E6E5B"/>
    <w:rsid w:val="000F3D12"/>
    <w:rsid w:val="000F4F50"/>
    <w:rsid w:val="0012150B"/>
    <w:rsid w:val="00137664"/>
    <w:rsid w:val="00141F46"/>
    <w:rsid w:val="00143E65"/>
    <w:rsid w:val="00145273"/>
    <w:rsid w:val="00151C66"/>
    <w:rsid w:val="0015664A"/>
    <w:rsid w:val="001700D1"/>
    <w:rsid w:val="0017026A"/>
    <w:rsid w:val="0017056A"/>
    <w:rsid w:val="0017365F"/>
    <w:rsid w:val="001775AA"/>
    <w:rsid w:val="00182A28"/>
    <w:rsid w:val="001876AC"/>
    <w:rsid w:val="00190638"/>
    <w:rsid w:val="00193FDE"/>
    <w:rsid w:val="0019731B"/>
    <w:rsid w:val="001A4F0D"/>
    <w:rsid w:val="001B3FD0"/>
    <w:rsid w:val="001C2690"/>
    <w:rsid w:val="001D67FE"/>
    <w:rsid w:val="001E5DA3"/>
    <w:rsid w:val="001E7E28"/>
    <w:rsid w:val="001F16A5"/>
    <w:rsid w:val="001F3147"/>
    <w:rsid w:val="00201D8A"/>
    <w:rsid w:val="00222851"/>
    <w:rsid w:val="00224C94"/>
    <w:rsid w:val="00227900"/>
    <w:rsid w:val="002351A1"/>
    <w:rsid w:val="00242EA9"/>
    <w:rsid w:val="00243E00"/>
    <w:rsid w:val="00264EC0"/>
    <w:rsid w:val="00266CF6"/>
    <w:rsid w:val="00271BBA"/>
    <w:rsid w:val="00271D5C"/>
    <w:rsid w:val="00277B41"/>
    <w:rsid w:val="00286B0D"/>
    <w:rsid w:val="002915C8"/>
    <w:rsid w:val="00295E62"/>
    <w:rsid w:val="002962AE"/>
    <w:rsid w:val="002A12D8"/>
    <w:rsid w:val="002A2D9A"/>
    <w:rsid w:val="002A33F7"/>
    <w:rsid w:val="002B2F04"/>
    <w:rsid w:val="002C12E8"/>
    <w:rsid w:val="002C1FF9"/>
    <w:rsid w:val="002C2E6D"/>
    <w:rsid w:val="002C4FA5"/>
    <w:rsid w:val="002C7C18"/>
    <w:rsid w:val="002E7217"/>
    <w:rsid w:val="00312158"/>
    <w:rsid w:val="00312684"/>
    <w:rsid w:val="00330EF0"/>
    <w:rsid w:val="003376E7"/>
    <w:rsid w:val="00347C44"/>
    <w:rsid w:val="00351AD3"/>
    <w:rsid w:val="00370EB3"/>
    <w:rsid w:val="003729FD"/>
    <w:rsid w:val="00374FE2"/>
    <w:rsid w:val="00375535"/>
    <w:rsid w:val="00391E22"/>
    <w:rsid w:val="003D661A"/>
    <w:rsid w:val="003E5DDA"/>
    <w:rsid w:val="003F1EFA"/>
    <w:rsid w:val="00402A02"/>
    <w:rsid w:val="00407A0E"/>
    <w:rsid w:val="00412679"/>
    <w:rsid w:val="00417379"/>
    <w:rsid w:val="00417AAC"/>
    <w:rsid w:val="00417BE2"/>
    <w:rsid w:val="00422287"/>
    <w:rsid w:val="00436014"/>
    <w:rsid w:val="00437A71"/>
    <w:rsid w:val="0044187B"/>
    <w:rsid w:val="00443E32"/>
    <w:rsid w:val="00450C62"/>
    <w:rsid w:val="00471D55"/>
    <w:rsid w:val="004771FA"/>
    <w:rsid w:val="004851DB"/>
    <w:rsid w:val="004953B7"/>
    <w:rsid w:val="004B1645"/>
    <w:rsid w:val="004B4465"/>
    <w:rsid w:val="004C79DF"/>
    <w:rsid w:val="004D1BF8"/>
    <w:rsid w:val="004D369F"/>
    <w:rsid w:val="004D6DAA"/>
    <w:rsid w:val="004E2278"/>
    <w:rsid w:val="004E48B4"/>
    <w:rsid w:val="004E7376"/>
    <w:rsid w:val="004F7C0D"/>
    <w:rsid w:val="0050147B"/>
    <w:rsid w:val="005017D3"/>
    <w:rsid w:val="00510567"/>
    <w:rsid w:val="0052204A"/>
    <w:rsid w:val="00533F59"/>
    <w:rsid w:val="00544962"/>
    <w:rsid w:val="00545345"/>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5B3F"/>
    <w:rsid w:val="0061364A"/>
    <w:rsid w:val="00614B78"/>
    <w:rsid w:val="0062315B"/>
    <w:rsid w:val="00631914"/>
    <w:rsid w:val="00637F64"/>
    <w:rsid w:val="006400BF"/>
    <w:rsid w:val="0065468A"/>
    <w:rsid w:val="006561C2"/>
    <w:rsid w:val="006603BF"/>
    <w:rsid w:val="006723A7"/>
    <w:rsid w:val="00691CAA"/>
    <w:rsid w:val="006930C6"/>
    <w:rsid w:val="00693E07"/>
    <w:rsid w:val="006A138A"/>
    <w:rsid w:val="006B5576"/>
    <w:rsid w:val="006B6D0C"/>
    <w:rsid w:val="006C31A6"/>
    <w:rsid w:val="006D2785"/>
    <w:rsid w:val="006D2D62"/>
    <w:rsid w:val="006F025F"/>
    <w:rsid w:val="006F73C5"/>
    <w:rsid w:val="006F7B91"/>
    <w:rsid w:val="00701ADC"/>
    <w:rsid w:val="0070338A"/>
    <w:rsid w:val="00705548"/>
    <w:rsid w:val="00714032"/>
    <w:rsid w:val="0071520E"/>
    <w:rsid w:val="007173AA"/>
    <w:rsid w:val="00717771"/>
    <w:rsid w:val="00745B93"/>
    <w:rsid w:val="00746AC5"/>
    <w:rsid w:val="00753951"/>
    <w:rsid w:val="00756199"/>
    <w:rsid w:val="00756C5F"/>
    <w:rsid w:val="00764F98"/>
    <w:rsid w:val="007657B9"/>
    <w:rsid w:val="0078430F"/>
    <w:rsid w:val="0079324F"/>
    <w:rsid w:val="00796FFA"/>
    <w:rsid w:val="007A3283"/>
    <w:rsid w:val="007B0DC4"/>
    <w:rsid w:val="007C0927"/>
    <w:rsid w:val="007C5A83"/>
    <w:rsid w:val="007E4B84"/>
    <w:rsid w:val="007E7F2C"/>
    <w:rsid w:val="007F4DE0"/>
    <w:rsid w:val="007F5F75"/>
    <w:rsid w:val="00802079"/>
    <w:rsid w:val="00803A9D"/>
    <w:rsid w:val="008121B4"/>
    <w:rsid w:val="008170BF"/>
    <w:rsid w:val="008253EC"/>
    <w:rsid w:val="00827235"/>
    <w:rsid w:val="00832ED3"/>
    <w:rsid w:val="0084250F"/>
    <w:rsid w:val="00855BDD"/>
    <w:rsid w:val="00856173"/>
    <w:rsid w:val="008568C9"/>
    <w:rsid w:val="00865FC5"/>
    <w:rsid w:val="00874271"/>
    <w:rsid w:val="00885D9F"/>
    <w:rsid w:val="00892415"/>
    <w:rsid w:val="00895FEF"/>
    <w:rsid w:val="0089732D"/>
    <w:rsid w:val="008B0C39"/>
    <w:rsid w:val="008C1688"/>
    <w:rsid w:val="008D0979"/>
    <w:rsid w:val="008D5851"/>
    <w:rsid w:val="008D6312"/>
    <w:rsid w:val="008E6926"/>
    <w:rsid w:val="008F2150"/>
    <w:rsid w:val="008F6D19"/>
    <w:rsid w:val="008F7924"/>
    <w:rsid w:val="00900E06"/>
    <w:rsid w:val="00902B3F"/>
    <w:rsid w:val="00902F63"/>
    <w:rsid w:val="00917DC5"/>
    <w:rsid w:val="009223B1"/>
    <w:rsid w:val="00924057"/>
    <w:rsid w:val="0092598A"/>
    <w:rsid w:val="00930A14"/>
    <w:rsid w:val="00937C6D"/>
    <w:rsid w:val="009409E6"/>
    <w:rsid w:val="0094314C"/>
    <w:rsid w:val="00945951"/>
    <w:rsid w:val="0094648E"/>
    <w:rsid w:val="00995C6A"/>
    <w:rsid w:val="009A2F1D"/>
    <w:rsid w:val="009B22B4"/>
    <w:rsid w:val="009B3152"/>
    <w:rsid w:val="009B47FA"/>
    <w:rsid w:val="009B5852"/>
    <w:rsid w:val="009C52D8"/>
    <w:rsid w:val="009D03A0"/>
    <w:rsid w:val="009D1019"/>
    <w:rsid w:val="009D1DE2"/>
    <w:rsid w:val="009D45D9"/>
    <w:rsid w:val="009D604B"/>
    <w:rsid w:val="009E277D"/>
    <w:rsid w:val="009E56AB"/>
    <w:rsid w:val="009E66CE"/>
    <w:rsid w:val="009F5703"/>
    <w:rsid w:val="00A03FE5"/>
    <w:rsid w:val="00A26526"/>
    <w:rsid w:val="00A3369F"/>
    <w:rsid w:val="00A53180"/>
    <w:rsid w:val="00A53F63"/>
    <w:rsid w:val="00A73EA4"/>
    <w:rsid w:val="00A81FC3"/>
    <w:rsid w:val="00A970D6"/>
    <w:rsid w:val="00AA537C"/>
    <w:rsid w:val="00AA7A21"/>
    <w:rsid w:val="00AD4C06"/>
    <w:rsid w:val="00AD53BC"/>
    <w:rsid w:val="00AE3618"/>
    <w:rsid w:val="00AE5BBE"/>
    <w:rsid w:val="00AF4FF3"/>
    <w:rsid w:val="00B1702E"/>
    <w:rsid w:val="00B24C3B"/>
    <w:rsid w:val="00B24EFE"/>
    <w:rsid w:val="00B27BC8"/>
    <w:rsid w:val="00B351A8"/>
    <w:rsid w:val="00B4213B"/>
    <w:rsid w:val="00B42A15"/>
    <w:rsid w:val="00B44C2F"/>
    <w:rsid w:val="00B470C0"/>
    <w:rsid w:val="00B507CF"/>
    <w:rsid w:val="00B672B6"/>
    <w:rsid w:val="00B71E32"/>
    <w:rsid w:val="00B7333E"/>
    <w:rsid w:val="00B848F1"/>
    <w:rsid w:val="00B926A7"/>
    <w:rsid w:val="00B9523F"/>
    <w:rsid w:val="00BA084B"/>
    <w:rsid w:val="00BB1BC4"/>
    <w:rsid w:val="00BC6F89"/>
    <w:rsid w:val="00BD35D9"/>
    <w:rsid w:val="00BD58CE"/>
    <w:rsid w:val="00BD77F5"/>
    <w:rsid w:val="00BD7F30"/>
    <w:rsid w:val="00BE09CC"/>
    <w:rsid w:val="00BE2EFA"/>
    <w:rsid w:val="00BF5745"/>
    <w:rsid w:val="00C00190"/>
    <w:rsid w:val="00C00435"/>
    <w:rsid w:val="00C13B38"/>
    <w:rsid w:val="00C230C8"/>
    <w:rsid w:val="00C305D7"/>
    <w:rsid w:val="00C3199E"/>
    <w:rsid w:val="00C402B7"/>
    <w:rsid w:val="00C412A3"/>
    <w:rsid w:val="00C41ABE"/>
    <w:rsid w:val="00C5754A"/>
    <w:rsid w:val="00C60A9B"/>
    <w:rsid w:val="00C63013"/>
    <w:rsid w:val="00C63450"/>
    <w:rsid w:val="00C72073"/>
    <w:rsid w:val="00C74FDC"/>
    <w:rsid w:val="00C80956"/>
    <w:rsid w:val="00C80E48"/>
    <w:rsid w:val="00C82F67"/>
    <w:rsid w:val="00C861E7"/>
    <w:rsid w:val="00C9442E"/>
    <w:rsid w:val="00CA1770"/>
    <w:rsid w:val="00CB2581"/>
    <w:rsid w:val="00CC5BEA"/>
    <w:rsid w:val="00CD03E1"/>
    <w:rsid w:val="00CE35CE"/>
    <w:rsid w:val="00CE694C"/>
    <w:rsid w:val="00CE788E"/>
    <w:rsid w:val="00CF42CC"/>
    <w:rsid w:val="00D00136"/>
    <w:rsid w:val="00D06758"/>
    <w:rsid w:val="00D12327"/>
    <w:rsid w:val="00D17CEA"/>
    <w:rsid w:val="00D259F8"/>
    <w:rsid w:val="00D369EE"/>
    <w:rsid w:val="00D52119"/>
    <w:rsid w:val="00D5676D"/>
    <w:rsid w:val="00D60D65"/>
    <w:rsid w:val="00D66667"/>
    <w:rsid w:val="00D67C25"/>
    <w:rsid w:val="00D95F41"/>
    <w:rsid w:val="00DA0A5A"/>
    <w:rsid w:val="00DA3EF6"/>
    <w:rsid w:val="00DB0AEE"/>
    <w:rsid w:val="00DB4671"/>
    <w:rsid w:val="00DB6AC7"/>
    <w:rsid w:val="00DC3E86"/>
    <w:rsid w:val="00DC5BB7"/>
    <w:rsid w:val="00DC7B1B"/>
    <w:rsid w:val="00DC7E5A"/>
    <w:rsid w:val="00DE3D96"/>
    <w:rsid w:val="00DE4140"/>
    <w:rsid w:val="00DF03FD"/>
    <w:rsid w:val="00DF1160"/>
    <w:rsid w:val="00DF4FBE"/>
    <w:rsid w:val="00E02EBD"/>
    <w:rsid w:val="00E07F0F"/>
    <w:rsid w:val="00E36489"/>
    <w:rsid w:val="00E6471C"/>
    <w:rsid w:val="00E82AF9"/>
    <w:rsid w:val="00E85800"/>
    <w:rsid w:val="00E916AE"/>
    <w:rsid w:val="00E932E8"/>
    <w:rsid w:val="00EB304E"/>
    <w:rsid w:val="00EC087A"/>
    <w:rsid w:val="00EC111D"/>
    <w:rsid w:val="00EE54F6"/>
    <w:rsid w:val="00EE605A"/>
    <w:rsid w:val="00EF6AEF"/>
    <w:rsid w:val="00EF7113"/>
    <w:rsid w:val="00F01B53"/>
    <w:rsid w:val="00F2036E"/>
    <w:rsid w:val="00F20F4B"/>
    <w:rsid w:val="00F22D12"/>
    <w:rsid w:val="00F42A85"/>
    <w:rsid w:val="00F46B16"/>
    <w:rsid w:val="00F64B1D"/>
    <w:rsid w:val="00F67D9C"/>
    <w:rsid w:val="00F757CA"/>
    <w:rsid w:val="00F8180F"/>
    <w:rsid w:val="00F87779"/>
    <w:rsid w:val="00F92049"/>
    <w:rsid w:val="00FA24F4"/>
    <w:rsid w:val="00FA71EB"/>
    <w:rsid w:val="00FB254C"/>
    <w:rsid w:val="00FB2D65"/>
    <w:rsid w:val="00FC427A"/>
    <w:rsid w:val="00FD0A18"/>
    <w:rsid w:val="00FD1ACF"/>
    <w:rsid w:val="00FD3A00"/>
    <w:rsid w:val="00FD7837"/>
    <w:rsid w:val="00FE0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A76FC"/>
  <w15:docId w15:val="{ADDFBF55-C953-4A2D-A5A7-ABEF04C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9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 w:type="paragraph" w:styleId="NoSpacing">
    <w:name w:val="No Spacing"/>
    <w:uiPriority w:val="1"/>
    <w:qFormat/>
    <w:rsid w:val="004D6DA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3874-D8A9-4992-ABB1-99976BB4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912</Words>
  <Characters>5576</Characters>
  <Application>Microsoft Office Word</Application>
  <DocSecurity>0</DocSecurity>
  <Lines>168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Atalanta Hallawell</dc:creator>
  <cp:lastModifiedBy>Katarzyna Szot</cp:lastModifiedBy>
  <cp:revision>67</cp:revision>
  <cp:lastPrinted>2019-10-10T09:22:00Z</cp:lastPrinted>
  <dcterms:created xsi:type="dcterms:W3CDTF">2024-02-18T17:07:00Z</dcterms:created>
  <dcterms:modified xsi:type="dcterms:W3CDTF">2026-01-15T09:54:00Z</dcterms:modified>
</cp:coreProperties>
</file>