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4745"/>
        <w:gridCol w:w="5387"/>
      </w:tblGrid>
      <w:tr w:rsidR="00BE353F" w:rsidRPr="00BA084B" w14:paraId="287B4508" w14:textId="77777777" w:rsidTr="00E92335">
        <w:trPr>
          <w:trHeight w:val="417"/>
        </w:trPr>
        <w:tc>
          <w:tcPr>
            <w:tcW w:w="495" w:type="dxa"/>
            <w:vAlign w:val="center"/>
          </w:tcPr>
          <w:p w14:paraId="4CA52BF7" w14:textId="77777777" w:rsidR="00BE353F" w:rsidRPr="00BE353F" w:rsidRDefault="00BE353F" w:rsidP="004301A9">
            <w:pPr>
              <w:pStyle w:val="AmTrustBlack"/>
              <w:spacing w:after="0"/>
              <w:rPr>
                <w:rFonts w:ascii="Poppins" w:hAnsi="Poppins" w:cs="Poppins"/>
                <w:color w:val="auto"/>
                <w:sz w:val="20"/>
                <w:szCs w:val="20"/>
                <w:lang w:eastAsia="en-GB"/>
              </w:rPr>
            </w:pPr>
            <w:bookmarkStart w:id="0" w:name="_Hlk143510249"/>
            <w:bookmarkStart w:id="1" w:name="_Hlk143510681"/>
            <w:r w:rsidRPr="00BE353F">
              <w:rPr>
                <w:rFonts w:ascii="Poppins" w:hAnsi="Poppins" w:cs="Poppins"/>
                <w:color w:val="auto"/>
                <w:sz w:val="20"/>
                <w:szCs w:val="20"/>
                <w:lang w:eastAsia="en-GB"/>
              </w:rPr>
              <w:t>1.</w:t>
            </w:r>
          </w:p>
        </w:tc>
        <w:tc>
          <w:tcPr>
            <w:tcW w:w="4745" w:type="dxa"/>
            <w:shd w:val="clear" w:color="auto" w:fill="auto"/>
            <w:vAlign w:val="center"/>
          </w:tcPr>
          <w:p w14:paraId="7794735A" w14:textId="77777777" w:rsidR="00BE353F" w:rsidRPr="00BE353F" w:rsidRDefault="00BE353F" w:rsidP="004301A9">
            <w:pPr>
              <w:pStyle w:val="AmTrustBlack"/>
              <w:spacing w:after="0"/>
              <w:rPr>
                <w:rFonts w:ascii="Poppins" w:hAnsi="Poppins" w:cs="Poppins"/>
                <w:color w:val="auto"/>
                <w:sz w:val="20"/>
                <w:szCs w:val="20"/>
                <w:lang w:eastAsia="en-GB"/>
              </w:rPr>
            </w:pPr>
            <w:r w:rsidRPr="00BE353F">
              <w:rPr>
                <w:rFonts w:ascii="Poppins" w:hAnsi="Poppins" w:cs="Poppins"/>
                <w:color w:val="auto"/>
                <w:sz w:val="20"/>
                <w:szCs w:val="20"/>
                <w:lang w:eastAsia="en-GB"/>
              </w:rPr>
              <w:t>Job Title</w:t>
            </w:r>
          </w:p>
        </w:tc>
        <w:tc>
          <w:tcPr>
            <w:tcW w:w="5387" w:type="dxa"/>
            <w:shd w:val="clear" w:color="auto" w:fill="auto"/>
            <w:vAlign w:val="center"/>
          </w:tcPr>
          <w:p w14:paraId="151A2E9F" w14:textId="4B870A21" w:rsidR="00BE353F" w:rsidRPr="00BE353F" w:rsidRDefault="001F7DBE" w:rsidP="004301A9">
            <w:pPr>
              <w:pStyle w:val="AmTrustBlack"/>
              <w:spacing w:after="0"/>
              <w:rPr>
                <w:rFonts w:ascii="Poppins" w:hAnsi="Poppins" w:cs="Poppins"/>
                <w:color w:val="auto"/>
                <w:sz w:val="20"/>
                <w:szCs w:val="20"/>
                <w:lang w:eastAsia="en-GB"/>
              </w:rPr>
            </w:pPr>
            <w:r>
              <w:rPr>
                <w:rFonts w:ascii="Poppins" w:hAnsi="Poppins" w:cs="Poppins"/>
                <w:color w:val="auto"/>
                <w:sz w:val="20"/>
                <w:szCs w:val="20"/>
                <w:lang w:eastAsia="en-GB"/>
              </w:rPr>
              <w:t>Project</w:t>
            </w:r>
            <w:r w:rsidR="00347E60">
              <w:rPr>
                <w:rFonts w:ascii="Poppins" w:hAnsi="Poppins" w:cs="Poppins"/>
                <w:color w:val="auto"/>
                <w:sz w:val="20"/>
                <w:szCs w:val="20"/>
                <w:lang w:eastAsia="en-GB"/>
              </w:rPr>
              <w:t xml:space="preserve"> Manager</w:t>
            </w:r>
          </w:p>
        </w:tc>
      </w:tr>
      <w:tr w:rsidR="00BE353F" w:rsidRPr="00BA084B" w14:paraId="2EBCA36B" w14:textId="77777777" w:rsidTr="00543E69">
        <w:trPr>
          <w:trHeight w:val="534"/>
        </w:trPr>
        <w:tc>
          <w:tcPr>
            <w:tcW w:w="495" w:type="dxa"/>
            <w:vAlign w:val="center"/>
          </w:tcPr>
          <w:p w14:paraId="1C141162" w14:textId="77777777" w:rsidR="00BE353F" w:rsidRPr="00BE353F" w:rsidRDefault="00BE353F" w:rsidP="004301A9">
            <w:pPr>
              <w:pStyle w:val="AmTrustBlack"/>
              <w:spacing w:after="0"/>
              <w:rPr>
                <w:rFonts w:ascii="Poppins" w:hAnsi="Poppins" w:cs="Poppins"/>
                <w:color w:val="auto"/>
                <w:sz w:val="20"/>
                <w:szCs w:val="20"/>
                <w:lang w:eastAsia="en-GB"/>
              </w:rPr>
            </w:pPr>
            <w:r w:rsidRPr="00BE353F">
              <w:rPr>
                <w:rFonts w:ascii="Poppins" w:hAnsi="Poppins" w:cs="Poppins"/>
                <w:color w:val="auto"/>
                <w:sz w:val="20"/>
                <w:szCs w:val="20"/>
                <w:lang w:eastAsia="en-GB"/>
              </w:rPr>
              <w:t>2.</w:t>
            </w:r>
          </w:p>
        </w:tc>
        <w:tc>
          <w:tcPr>
            <w:tcW w:w="4745" w:type="dxa"/>
            <w:shd w:val="clear" w:color="auto" w:fill="auto"/>
            <w:vAlign w:val="center"/>
          </w:tcPr>
          <w:p w14:paraId="48EBAF66" w14:textId="77777777" w:rsidR="00BE353F" w:rsidRPr="00BE353F" w:rsidRDefault="00BE353F" w:rsidP="004301A9">
            <w:pPr>
              <w:pStyle w:val="AmTrustBlack"/>
              <w:spacing w:after="0"/>
              <w:rPr>
                <w:rFonts w:ascii="Poppins" w:hAnsi="Poppins" w:cs="Poppins"/>
                <w:color w:val="auto"/>
                <w:sz w:val="20"/>
                <w:szCs w:val="20"/>
                <w:lang w:eastAsia="en-GB"/>
              </w:rPr>
            </w:pPr>
            <w:r w:rsidRPr="00BE353F">
              <w:rPr>
                <w:rFonts w:ascii="Poppins" w:hAnsi="Poppins" w:cs="Poppins"/>
                <w:color w:val="auto"/>
                <w:sz w:val="20"/>
                <w:szCs w:val="20"/>
                <w:lang w:eastAsia="en-GB"/>
              </w:rPr>
              <w:t xml:space="preserve">Function &amp; Business Unit  </w:t>
            </w:r>
          </w:p>
        </w:tc>
        <w:tc>
          <w:tcPr>
            <w:tcW w:w="5387" w:type="dxa"/>
            <w:shd w:val="clear" w:color="auto" w:fill="auto"/>
            <w:vAlign w:val="center"/>
          </w:tcPr>
          <w:p w14:paraId="5E6DA0BF" w14:textId="32505C90" w:rsidR="00BE353F" w:rsidRPr="00BE353F" w:rsidRDefault="00DB13CB" w:rsidP="004301A9">
            <w:pPr>
              <w:pStyle w:val="AmTrustBlack"/>
              <w:spacing w:after="0"/>
              <w:rPr>
                <w:rFonts w:ascii="Poppins" w:hAnsi="Poppins" w:cs="Poppins"/>
                <w:color w:val="auto"/>
                <w:sz w:val="20"/>
                <w:szCs w:val="20"/>
                <w:lang w:eastAsia="en-GB"/>
              </w:rPr>
            </w:pPr>
            <w:r>
              <w:rPr>
                <w:rFonts w:ascii="Poppins" w:hAnsi="Poppins" w:cs="Poppins"/>
                <w:color w:val="auto"/>
                <w:sz w:val="20"/>
                <w:szCs w:val="20"/>
                <w:lang w:eastAsia="en-GB"/>
              </w:rPr>
              <w:t xml:space="preserve">Operations </w:t>
            </w:r>
          </w:p>
        </w:tc>
      </w:tr>
      <w:tr w:rsidR="00BE353F" w:rsidRPr="00BA084B" w14:paraId="63A6273B" w14:textId="77777777" w:rsidTr="00543E69">
        <w:trPr>
          <w:trHeight w:val="566"/>
        </w:trPr>
        <w:tc>
          <w:tcPr>
            <w:tcW w:w="495" w:type="dxa"/>
            <w:vAlign w:val="center"/>
          </w:tcPr>
          <w:p w14:paraId="15D60628" w14:textId="77777777" w:rsidR="00BE353F" w:rsidRPr="00BE353F" w:rsidRDefault="00BE353F" w:rsidP="004301A9">
            <w:pPr>
              <w:pStyle w:val="AmTrustBlack"/>
              <w:spacing w:after="0"/>
              <w:rPr>
                <w:rFonts w:ascii="Poppins" w:hAnsi="Poppins" w:cs="Poppins"/>
                <w:color w:val="auto"/>
                <w:sz w:val="20"/>
                <w:szCs w:val="20"/>
                <w:lang w:eastAsia="en-GB"/>
              </w:rPr>
            </w:pPr>
            <w:r w:rsidRPr="00BE353F">
              <w:rPr>
                <w:rFonts w:ascii="Poppins" w:hAnsi="Poppins" w:cs="Poppins"/>
                <w:color w:val="auto"/>
                <w:sz w:val="20"/>
                <w:szCs w:val="20"/>
                <w:lang w:eastAsia="en-GB"/>
              </w:rPr>
              <w:t>3.</w:t>
            </w:r>
          </w:p>
        </w:tc>
        <w:tc>
          <w:tcPr>
            <w:tcW w:w="4745" w:type="dxa"/>
            <w:shd w:val="clear" w:color="auto" w:fill="auto"/>
            <w:vAlign w:val="center"/>
          </w:tcPr>
          <w:p w14:paraId="4EB6EE8B" w14:textId="77777777" w:rsidR="00BE353F" w:rsidRPr="00BE353F" w:rsidRDefault="00BE353F" w:rsidP="004301A9">
            <w:pPr>
              <w:pStyle w:val="AmTrustBlack"/>
              <w:spacing w:after="0"/>
              <w:rPr>
                <w:rFonts w:ascii="Poppins" w:hAnsi="Poppins" w:cs="Poppins"/>
                <w:color w:val="auto"/>
                <w:sz w:val="20"/>
                <w:szCs w:val="20"/>
                <w:lang w:eastAsia="en-GB"/>
              </w:rPr>
            </w:pPr>
            <w:r w:rsidRPr="00BE353F">
              <w:rPr>
                <w:rFonts w:ascii="Poppins" w:hAnsi="Poppins" w:cs="Poppins"/>
                <w:color w:val="auto"/>
                <w:sz w:val="20"/>
                <w:szCs w:val="20"/>
                <w:lang w:eastAsia="en-GB"/>
              </w:rPr>
              <w:t xml:space="preserve">Location </w:t>
            </w:r>
          </w:p>
        </w:tc>
        <w:tc>
          <w:tcPr>
            <w:tcW w:w="5387" w:type="dxa"/>
            <w:shd w:val="clear" w:color="auto" w:fill="auto"/>
            <w:vAlign w:val="center"/>
          </w:tcPr>
          <w:p w14:paraId="5AEA254F" w14:textId="78AB6C6F" w:rsidR="00BE353F" w:rsidRPr="00BE353F" w:rsidRDefault="001A62E8" w:rsidP="004301A9">
            <w:pPr>
              <w:pStyle w:val="AmTrustBlack"/>
              <w:spacing w:after="0"/>
              <w:rPr>
                <w:rFonts w:ascii="Poppins" w:hAnsi="Poppins" w:cs="Poppins"/>
                <w:color w:val="auto"/>
                <w:sz w:val="20"/>
                <w:szCs w:val="20"/>
                <w:u w:val="single"/>
                <w:lang w:eastAsia="en-GB"/>
              </w:rPr>
            </w:pPr>
            <w:r>
              <w:rPr>
                <w:rFonts w:ascii="Poppins" w:hAnsi="Poppins" w:cs="Poppins"/>
                <w:color w:val="auto"/>
                <w:sz w:val="20"/>
                <w:szCs w:val="20"/>
                <w:lang w:eastAsia="en-GB"/>
              </w:rPr>
              <w:t xml:space="preserve">Brierley Hill </w:t>
            </w:r>
            <w:r w:rsidR="00347E60">
              <w:rPr>
                <w:rFonts w:ascii="Poppins" w:hAnsi="Poppins" w:cs="Poppins"/>
                <w:color w:val="auto"/>
                <w:sz w:val="20"/>
                <w:szCs w:val="20"/>
                <w:lang w:eastAsia="en-GB"/>
              </w:rPr>
              <w:t>/ Colchester</w:t>
            </w:r>
          </w:p>
        </w:tc>
      </w:tr>
      <w:tr w:rsidR="00BE353F" w:rsidRPr="00BA084B" w14:paraId="30770647" w14:textId="77777777" w:rsidTr="00543E69">
        <w:trPr>
          <w:trHeight w:val="588"/>
        </w:trPr>
        <w:tc>
          <w:tcPr>
            <w:tcW w:w="495" w:type="dxa"/>
            <w:tcBorders>
              <w:top w:val="single" w:sz="4" w:space="0" w:color="auto"/>
              <w:left w:val="single" w:sz="4" w:space="0" w:color="auto"/>
              <w:bottom w:val="single" w:sz="4" w:space="0" w:color="auto"/>
              <w:right w:val="single" w:sz="4" w:space="0" w:color="auto"/>
            </w:tcBorders>
            <w:vAlign w:val="center"/>
          </w:tcPr>
          <w:p w14:paraId="783BF2F9" w14:textId="77777777" w:rsidR="00BE353F" w:rsidRPr="00BE353F" w:rsidRDefault="00BE353F" w:rsidP="004301A9">
            <w:pPr>
              <w:pStyle w:val="AmTrustBlack"/>
              <w:spacing w:after="0"/>
              <w:rPr>
                <w:rFonts w:ascii="Poppins" w:hAnsi="Poppins" w:cs="Poppins"/>
                <w:color w:val="auto"/>
                <w:sz w:val="20"/>
                <w:szCs w:val="20"/>
                <w:lang w:eastAsia="en-GB"/>
              </w:rPr>
            </w:pPr>
            <w:r w:rsidRPr="00BE353F">
              <w:rPr>
                <w:rFonts w:ascii="Poppins" w:hAnsi="Poppins" w:cs="Poppins"/>
                <w:color w:val="auto"/>
                <w:sz w:val="20"/>
                <w:szCs w:val="20"/>
                <w:lang w:eastAsia="en-GB"/>
              </w:rPr>
              <w:t>4.</w:t>
            </w:r>
          </w:p>
        </w:tc>
        <w:tc>
          <w:tcPr>
            <w:tcW w:w="4745" w:type="dxa"/>
            <w:tcBorders>
              <w:top w:val="single" w:sz="4" w:space="0" w:color="auto"/>
              <w:left w:val="single" w:sz="4" w:space="0" w:color="auto"/>
              <w:bottom w:val="single" w:sz="4" w:space="0" w:color="auto"/>
              <w:right w:val="single" w:sz="4" w:space="0" w:color="auto"/>
            </w:tcBorders>
            <w:shd w:val="clear" w:color="auto" w:fill="auto"/>
            <w:vAlign w:val="center"/>
          </w:tcPr>
          <w:p w14:paraId="2EE533EB" w14:textId="77777777" w:rsidR="00BE353F" w:rsidRPr="00BE353F" w:rsidRDefault="00BE353F" w:rsidP="004301A9">
            <w:pPr>
              <w:pStyle w:val="AmTrustBlack"/>
              <w:spacing w:after="0"/>
              <w:rPr>
                <w:rFonts w:ascii="Poppins" w:hAnsi="Poppins" w:cs="Poppins"/>
                <w:color w:val="auto"/>
                <w:sz w:val="20"/>
                <w:szCs w:val="20"/>
                <w:lang w:eastAsia="en-GB"/>
              </w:rPr>
            </w:pPr>
            <w:r w:rsidRPr="00BE353F">
              <w:rPr>
                <w:rFonts w:ascii="Poppins" w:hAnsi="Poppins" w:cs="Poppins"/>
                <w:color w:val="auto"/>
                <w:sz w:val="20"/>
                <w:szCs w:val="20"/>
                <w:lang w:eastAsia="en-GB"/>
              </w:rPr>
              <w:t xml:space="preserve">Hiring Entity </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14:paraId="2A0582C8" w14:textId="5D09BCB2" w:rsidR="00BE353F" w:rsidRPr="00BE353F" w:rsidRDefault="00BE353F" w:rsidP="004301A9">
            <w:pPr>
              <w:pStyle w:val="AmTrustBlack"/>
              <w:spacing w:after="0"/>
              <w:rPr>
                <w:rFonts w:ascii="Poppins" w:hAnsi="Poppins" w:cs="Poppins"/>
                <w:color w:val="auto"/>
                <w:sz w:val="20"/>
                <w:szCs w:val="20"/>
                <w:lang w:eastAsia="en-GB"/>
              </w:rPr>
            </w:pPr>
            <w:r w:rsidRPr="00BE353F">
              <w:rPr>
                <w:rFonts w:ascii="Poppins" w:hAnsi="Poppins" w:cs="Poppins"/>
                <w:color w:val="auto"/>
                <w:sz w:val="20"/>
                <w:szCs w:val="20"/>
                <w:lang w:eastAsia="en-GB"/>
              </w:rPr>
              <w:t>Arc Legal Group</w:t>
            </w:r>
          </w:p>
        </w:tc>
      </w:tr>
      <w:tr w:rsidR="00BE353F" w:rsidRPr="00BA084B" w14:paraId="6CEA1958" w14:textId="77777777" w:rsidTr="00543E69">
        <w:trPr>
          <w:trHeight w:val="658"/>
        </w:trPr>
        <w:tc>
          <w:tcPr>
            <w:tcW w:w="495" w:type="dxa"/>
            <w:vAlign w:val="center"/>
          </w:tcPr>
          <w:p w14:paraId="6138A08A" w14:textId="77777777" w:rsidR="00BE353F" w:rsidRPr="00BE353F" w:rsidRDefault="00BE353F" w:rsidP="004301A9">
            <w:pPr>
              <w:pStyle w:val="AmTrustBlack"/>
              <w:spacing w:after="0"/>
              <w:rPr>
                <w:rFonts w:ascii="Poppins" w:hAnsi="Poppins" w:cs="Poppins"/>
                <w:color w:val="auto"/>
                <w:sz w:val="20"/>
                <w:szCs w:val="20"/>
                <w:lang w:eastAsia="en-GB"/>
              </w:rPr>
            </w:pPr>
            <w:r w:rsidRPr="00BE353F">
              <w:rPr>
                <w:rFonts w:ascii="Poppins" w:hAnsi="Poppins" w:cs="Poppins"/>
                <w:color w:val="auto"/>
                <w:sz w:val="20"/>
                <w:szCs w:val="20"/>
                <w:lang w:eastAsia="en-GB"/>
              </w:rPr>
              <w:t xml:space="preserve">5. </w:t>
            </w:r>
          </w:p>
        </w:tc>
        <w:tc>
          <w:tcPr>
            <w:tcW w:w="4745" w:type="dxa"/>
            <w:shd w:val="clear" w:color="auto" w:fill="auto"/>
            <w:vAlign w:val="center"/>
          </w:tcPr>
          <w:p w14:paraId="7932B13F" w14:textId="6DA07926" w:rsidR="00BE353F" w:rsidRPr="00BE353F" w:rsidRDefault="00BE353F" w:rsidP="004301A9">
            <w:pPr>
              <w:pStyle w:val="AmTrustBlack"/>
              <w:spacing w:after="0"/>
              <w:rPr>
                <w:rFonts w:ascii="Poppins" w:hAnsi="Poppins" w:cs="Poppins"/>
                <w:color w:val="auto"/>
                <w:sz w:val="20"/>
                <w:szCs w:val="20"/>
                <w:lang w:eastAsia="en-GB"/>
              </w:rPr>
            </w:pPr>
            <w:r w:rsidRPr="00BE353F">
              <w:rPr>
                <w:rFonts w:ascii="Poppins" w:hAnsi="Poppins" w:cs="Poppins"/>
                <w:color w:val="auto"/>
                <w:sz w:val="20"/>
                <w:szCs w:val="20"/>
                <w:lang w:eastAsia="en-GB"/>
              </w:rPr>
              <w:t>Insurance Distribution Directive (IDD) Continuing Professional Development (CPD) Requirements</w:t>
            </w:r>
          </w:p>
        </w:tc>
        <w:tc>
          <w:tcPr>
            <w:tcW w:w="5387" w:type="dxa"/>
            <w:shd w:val="clear" w:color="auto" w:fill="auto"/>
            <w:vAlign w:val="center"/>
          </w:tcPr>
          <w:p w14:paraId="28C6C7C2" w14:textId="03E9498D" w:rsidR="00BE353F" w:rsidRPr="00BE353F" w:rsidRDefault="00BE353F" w:rsidP="004301A9">
            <w:pPr>
              <w:pStyle w:val="AmTrustBlack"/>
              <w:spacing w:after="0"/>
              <w:rPr>
                <w:rFonts w:ascii="Poppins" w:hAnsi="Poppins" w:cs="Poppins"/>
                <w:color w:val="auto"/>
                <w:sz w:val="20"/>
                <w:szCs w:val="20"/>
                <w:u w:val="single"/>
                <w:lang w:eastAsia="en-GB"/>
              </w:rPr>
            </w:pPr>
            <w:r w:rsidRPr="00BE353F">
              <w:rPr>
                <w:rFonts w:ascii="Poppins" w:hAnsi="Poppins" w:cs="Poppins"/>
                <w:color w:val="auto"/>
                <w:sz w:val="20"/>
                <w:szCs w:val="20"/>
                <w:lang w:eastAsia="en-GB"/>
              </w:rPr>
              <w:t>IDD CPD - in scope</w:t>
            </w:r>
          </w:p>
        </w:tc>
      </w:tr>
      <w:tr w:rsidR="00BE353F" w:rsidRPr="00BA084B" w14:paraId="484DB3FE" w14:textId="77777777" w:rsidTr="00543E69">
        <w:trPr>
          <w:trHeight w:val="1404"/>
        </w:trPr>
        <w:tc>
          <w:tcPr>
            <w:tcW w:w="495" w:type="dxa"/>
            <w:vAlign w:val="center"/>
          </w:tcPr>
          <w:p w14:paraId="6BDB23D3" w14:textId="77777777" w:rsidR="00BE353F" w:rsidRPr="00BE353F" w:rsidRDefault="00BE353F" w:rsidP="004301A9">
            <w:pPr>
              <w:pStyle w:val="AmTrustBlack"/>
              <w:spacing w:after="0"/>
              <w:rPr>
                <w:rFonts w:ascii="Poppins" w:hAnsi="Poppins" w:cs="Poppins"/>
                <w:color w:val="auto"/>
                <w:sz w:val="20"/>
                <w:szCs w:val="20"/>
                <w:lang w:eastAsia="en-GB"/>
              </w:rPr>
            </w:pPr>
            <w:r w:rsidRPr="00BE353F">
              <w:rPr>
                <w:rFonts w:ascii="Poppins" w:hAnsi="Poppins" w:cs="Poppins"/>
                <w:color w:val="auto"/>
                <w:sz w:val="20"/>
                <w:szCs w:val="20"/>
                <w:lang w:eastAsia="en-GB"/>
              </w:rPr>
              <w:t>6.</w:t>
            </w:r>
          </w:p>
          <w:p w14:paraId="50FA545B" w14:textId="77777777" w:rsidR="00BE353F" w:rsidRPr="00BE353F" w:rsidRDefault="00BE353F" w:rsidP="004301A9">
            <w:pPr>
              <w:pStyle w:val="AmTrustBlack"/>
              <w:spacing w:after="0"/>
              <w:rPr>
                <w:rFonts w:ascii="Poppins" w:hAnsi="Poppins" w:cs="Poppins"/>
                <w:color w:val="auto"/>
                <w:sz w:val="20"/>
                <w:szCs w:val="20"/>
                <w:lang w:eastAsia="en-GB"/>
              </w:rPr>
            </w:pPr>
          </w:p>
        </w:tc>
        <w:tc>
          <w:tcPr>
            <w:tcW w:w="4745" w:type="dxa"/>
            <w:shd w:val="clear" w:color="auto" w:fill="auto"/>
            <w:vAlign w:val="center"/>
          </w:tcPr>
          <w:p w14:paraId="2E8306E5" w14:textId="77777777" w:rsidR="00BE353F" w:rsidRPr="00BE353F" w:rsidRDefault="00BE353F" w:rsidP="004301A9">
            <w:pPr>
              <w:pStyle w:val="AmTrustBlack"/>
              <w:spacing w:after="0"/>
              <w:rPr>
                <w:rFonts w:ascii="Poppins" w:hAnsi="Poppins" w:cs="Poppins"/>
                <w:color w:val="auto"/>
                <w:sz w:val="20"/>
                <w:szCs w:val="20"/>
                <w:lang w:eastAsia="en-GB"/>
              </w:rPr>
            </w:pPr>
            <w:r w:rsidRPr="00BE353F">
              <w:rPr>
                <w:rFonts w:ascii="Poppins" w:hAnsi="Poppins" w:cs="Poppins"/>
                <w:color w:val="auto"/>
                <w:sz w:val="20"/>
                <w:szCs w:val="20"/>
                <w:lang w:eastAsia="en-GB"/>
              </w:rPr>
              <w:t>Committee Roles</w:t>
            </w:r>
          </w:p>
          <w:p w14:paraId="73AC3EE1" w14:textId="77777777" w:rsidR="00BE353F" w:rsidRPr="00BE353F" w:rsidRDefault="00BE353F" w:rsidP="004301A9">
            <w:pPr>
              <w:pStyle w:val="AmTrustBlack"/>
              <w:spacing w:after="0"/>
              <w:rPr>
                <w:rFonts w:ascii="Poppins" w:hAnsi="Poppins" w:cs="Poppins"/>
                <w:color w:val="auto"/>
                <w:sz w:val="20"/>
                <w:szCs w:val="20"/>
                <w:lang w:eastAsia="en-GB"/>
              </w:rPr>
            </w:pPr>
          </w:p>
        </w:tc>
        <w:tc>
          <w:tcPr>
            <w:tcW w:w="5387" w:type="dxa"/>
            <w:shd w:val="clear" w:color="auto" w:fill="auto"/>
            <w:vAlign w:val="center"/>
          </w:tcPr>
          <w:p w14:paraId="31DC0457" w14:textId="77777777" w:rsidR="00BE353F" w:rsidRPr="00BE353F" w:rsidRDefault="00BE353F" w:rsidP="004301A9">
            <w:pPr>
              <w:pStyle w:val="AmTrustBlack"/>
              <w:spacing w:after="0"/>
              <w:rPr>
                <w:rFonts w:ascii="Poppins" w:hAnsi="Poppins" w:cs="Poppins"/>
                <w:color w:val="auto"/>
                <w:sz w:val="20"/>
                <w:szCs w:val="20"/>
                <w:lang w:eastAsia="en-GB"/>
              </w:rPr>
            </w:pPr>
            <w:r w:rsidRPr="00BE353F">
              <w:rPr>
                <w:rFonts w:ascii="Poppins" w:hAnsi="Poppins" w:cs="Poppins"/>
                <w:color w:val="auto"/>
                <w:sz w:val="20"/>
                <w:szCs w:val="20"/>
                <w:u w:val="single"/>
                <w:lang w:eastAsia="en-GB"/>
              </w:rPr>
              <w:t>Member</w:t>
            </w:r>
          </w:p>
          <w:p w14:paraId="5C7D26FE" w14:textId="4DE4456B" w:rsidR="00543E69" w:rsidRPr="002C78A1" w:rsidRDefault="001F7DBE" w:rsidP="00905B16">
            <w:pPr>
              <w:pStyle w:val="AmTrustBlack"/>
              <w:numPr>
                <w:ilvl w:val="0"/>
                <w:numId w:val="3"/>
              </w:numPr>
              <w:spacing w:after="0"/>
              <w:ind w:left="0" w:hanging="357"/>
              <w:rPr>
                <w:rFonts w:ascii="Poppins" w:hAnsi="Poppins" w:cs="Poppins"/>
                <w:color w:val="auto"/>
                <w:sz w:val="20"/>
                <w:szCs w:val="20"/>
                <w:lang w:eastAsia="en-GB"/>
              </w:rPr>
            </w:pPr>
            <w:r>
              <w:rPr>
                <w:rFonts w:ascii="Poppins" w:hAnsi="Poppins" w:cs="Poppins"/>
                <w:color w:val="auto"/>
                <w:sz w:val="20"/>
                <w:szCs w:val="20"/>
                <w:lang w:eastAsia="en-GB"/>
              </w:rPr>
              <w:t>None</w:t>
            </w:r>
          </w:p>
        </w:tc>
      </w:tr>
      <w:tr w:rsidR="00BE353F" w:rsidRPr="00BA084B" w14:paraId="6A773664" w14:textId="77777777" w:rsidTr="00543E69">
        <w:trPr>
          <w:trHeight w:val="624"/>
        </w:trPr>
        <w:tc>
          <w:tcPr>
            <w:tcW w:w="495" w:type="dxa"/>
            <w:vAlign w:val="center"/>
          </w:tcPr>
          <w:p w14:paraId="67FEE951" w14:textId="77777777" w:rsidR="00BE353F" w:rsidRPr="00BE353F" w:rsidRDefault="00BE353F" w:rsidP="004301A9">
            <w:pPr>
              <w:pStyle w:val="AmTrustBlack"/>
              <w:spacing w:after="0"/>
              <w:rPr>
                <w:rFonts w:ascii="Poppins" w:hAnsi="Poppins" w:cs="Poppins"/>
                <w:color w:val="auto"/>
                <w:sz w:val="20"/>
                <w:szCs w:val="20"/>
                <w:lang w:eastAsia="en-GB"/>
              </w:rPr>
            </w:pPr>
            <w:r w:rsidRPr="00BE353F">
              <w:rPr>
                <w:rFonts w:ascii="Poppins" w:hAnsi="Poppins" w:cs="Poppins"/>
                <w:color w:val="auto"/>
                <w:sz w:val="20"/>
                <w:szCs w:val="20"/>
                <w:lang w:eastAsia="en-GB"/>
              </w:rPr>
              <w:t>7.</w:t>
            </w:r>
          </w:p>
        </w:tc>
        <w:tc>
          <w:tcPr>
            <w:tcW w:w="4745" w:type="dxa"/>
            <w:shd w:val="clear" w:color="auto" w:fill="auto"/>
            <w:vAlign w:val="center"/>
          </w:tcPr>
          <w:p w14:paraId="3949C4A8" w14:textId="77777777" w:rsidR="00BE353F" w:rsidRPr="00BE353F" w:rsidRDefault="00BE353F" w:rsidP="004301A9">
            <w:pPr>
              <w:pStyle w:val="AmTrustBlack"/>
              <w:spacing w:after="0"/>
              <w:rPr>
                <w:rFonts w:ascii="Poppins" w:hAnsi="Poppins" w:cs="Poppins"/>
                <w:color w:val="auto"/>
                <w:sz w:val="20"/>
                <w:szCs w:val="20"/>
                <w:lang w:eastAsia="en-GB"/>
              </w:rPr>
            </w:pPr>
            <w:r w:rsidRPr="00BE353F">
              <w:rPr>
                <w:rFonts w:ascii="Poppins" w:hAnsi="Poppins" w:cs="Poppins"/>
                <w:color w:val="auto"/>
                <w:sz w:val="20"/>
                <w:szCs w:val="20"/>
                <w:lang w:eastAsia="en-GB"/>
              </w:rPr>
              <w:t xml:space="preserve">Direct &amp; Indirect </w:t>
            </w:r>
          </w:p>
          <w:p w14:paraId="5E0A4103" w14:textId="77777777" w:rsidR="00BE353F" w:rsidRPr="00BE353F" w:rsidRDefault="00BE353F" w:rsidP="004301A9">
            <w:pPr>
              <w:pStyle w:val="AmTrustBlack"/>
              <w:spacing w:after="0"/>
              <w:rPr>
                <w:rFonts w:ascii="Poppins" w:hAnsi="Poppins" w:cs="Poppins"/>
                <w:color w:val="auto"/>
                <w:sz w:val="20"/>
                <w:szCs w:val="20"/>
                <w:lang w:eastAsia="en-GB"/>
              </w:rPr>
            </w:pPr>
            <w:r w:rsidRPr="00BE353F">
              <w:rPr>
                <w:rFonts w:ascii="Poppins" w:hAnsi="Poppins" w:cs="Poppins"/>
                <w:color w:val="auto"/>
                <w:sz w:val="20"/>
                <w:szCs w:val="20"/>
                <w:lang w:eastAsia="en-GB"/>
              </w:rPr>
              <w:t>Reporting Line</w:t>
            </w:r>
          </w:p>
        </w:tc>
        <w:tc>
          <w:tcPr>
            <w:tcW w:w="5387" w:type="dxa"/>
            <w:shd w:val="clear" w:color="auto" w:fill="auto"/>
            <w:vAlign w:val="center"/>
          </w:tcPr>
          <w:p w14:paraId="4A6D0414" w14:textId="77777777" w:rsidR="00BE353F" w:rsidRPr="00BE353F" w:rsidRDefault="00BE353F" w:rsidP="004301A9">
            <w:pPr>
              <w:pStyle w:val="AmTrustBlack"/>
              <w:spacing w:after="0"/>
              <w:rPr>
                <w:rFonts w:ascii="Poppins" w:hAnsi="Poppins" w:cs="Poppins"/>
                <w:color w:val="auto"/>
                <w:sz w:val="20"/>
                <w:szCs w:val="20"/>
                <w:u w:val="single"/>
                <w:lang w:eastAsia="en-GB"/>
              </w:rPr>
            </w:pPr>
            <w:r w:rsidRPr="00BE353F">
              <w:rPr>
                <w:rFonts w:ascii="Poppins" w:hAnsi="Poppins" w:cs="Poppins"/>
                <w:color w:val="auto"/>
                <w:sz w:val="20"/>
                <w:szCs w:val="20"/>
                <w:u w:val="single"/>
                <w:lang w:eastAsia="en-GB"/>
              </w:rPr>
              <w:t>Direct Line Manager</w:t>
            </w:r>
          </w:p>
          <w:p w14:paraId="329D4A95" w14:textId="6925102F" w:rsidR="00BE353F" w:rsidRPr="00BE353F" w:rsidRDefault="001F7DBE" w:rsidP="004301A9">
            <w:pPr>
              <w:pStyle w:val="AmTrustBlack"/>
              <w:spacing w:after="0"/>
              <w:rPr>
                <w:rFonts w:ascii="Poppins" w:hAnsi="Poppins" w:cs="Poppins"/>
                <w:color w:val="auto"/>
                <w:sz w:val="20"/>
                <w:szCs w:val="20"/>
                <w:lang w:eastAsia="en-GB"/>
              </w:rPr>
            </w:pPr>
            <w:r>
              <w:rPr>
                <w:rFonts w:ascii="Poppins" w:hAnsi="Poppins" w:cs="Poppins"/>
                <w:color w:val="auto"/>
                <w:sz w:val="20"/>
                <w:szCs w:val="20"/>
                <w:lang w:eastAsia="en-GB"/>
              </w:rPr>
              <w:t>TBC – Director of Operations in the interim</w:t>
            </w:r>
          </w:p>
          <w:p w14:paraId="57431403" w14:textId="77777777" w:rsidR="00BE353F" w:rsidRPr="00BE353F" w:rsidRDefault="00BE353F" w:rsidP="004301A9">
            <w:pPr>
              <w:pStyle w:val="AmTrustBlack"/>
              <w:spacing w:after="0"/>
              <w:rPr>
                <w:rFonts w:ascii="Poppins" w:hAnsi="Poppins" w:cs="Poppins"/>
                <w:color w:val="auto"/>
                <w:sz w:val="20"/>
                <w:szCs w:val="20"/>
                <w:u w:val="single"/>
                <w:lang w:eastAsia="en-GB"/>
              </w:rPr>
            </w:pPr>
            <w:r w:rsidRPr="00BE353F">
              <w:rPr>
                <w:rFonts w:ascii="Poppins" w:hAnsi="Poppins" w:cs="Poppins"/>
                <w:color w:val="auto"/>
                <w:sz w:val="20"/>
                <w:szCs w:val="20"/>
                <w:u w:val="single"/>
                <w:lang w:eastAsia="en-GB"/>
              </w:rPr>
              <w:t>Indirect (dotted) Line Manager</w:t>
            </w:r>
          </w:p>
          <w:p w14:paraId="612884B0" w14:textId="68EAEA10" w:rsidR="00BE353F" w:rsidRPr="00BE353F" w:rsidRDefault="00914138" w:rsidP="004301A9">
            <w:pPr>
              <w:adjustRightInd w:val="0"/>
              <w:spacing w:after="0"/>
              <w:rPr>
                <w:lang w:eastAsia="en-GB"/>
              </w:rPr>
            </w:pPr>
            <w:r>
              <w:rPr>
                <w:lang w:eastAsia="en-GB"/>
              </w:rPr>
              <w:t>None</w:t>
            </w:r>
          </w:p>
        </w:tc>
      </w:tr>
      <w:tr w:rsidR="00BE353F" w:rsidRPr="00BA084B" w14:paraId="2E46B278" w14:textId="77777777" w:rsidTr="00543E69">
        <w:trPr>
          <w:trHeight w:val="624"/>
        </w:trPr>
        <w:tc>
          <w:tcPr>
            <w:tcW w:w="495" w:type="dxa"/>
            <w:vAlign w:val="center"/>
          </w:tcPr>
          <w:p w14:paraId="7A6E8E17" w14:textId="77777777" w:rsidR="00BE353F" w:rsidRPr="00BE353F" w:rsidRDefault="00BE353F" w:rsidP="004301A9">
            <w:pPr>
              <w:pStyle w:val="AmTrustBlack"/>
              <w:spacing w:after="0"/>
              <w:rPr>
                <w:rFonts w:ascii="Poppins" w:hAnsi="Poppins" w:cs="Poppins"/>
                <w:color w:val="auto"/>
                <w:sz w:val="20"/>
                <w:szCs w:val="20"/>
                <w:lang w:eastAsia="en-GB"/>
              </w:rPr>
            </w:pPr>
            <w:r w:rsidRPr="00BE353F">
              <w:rPr>
                <w:rFonts w:ascii="Poppins" w:hAnsi="Poppins" w:cs="Poppins"/>
                <w:color w:val="auto"/>
                <w:sz w:val="20"/>
                <w:szCs w:val="20"/>
                <w:lang w:eastAsia="en-GB"/>
              </w:rPr>
              <w:t>8.</w:t>
            </w:r>
          </w:p>
        </w:tc>
        <w:tc>
          <w:tcPr>
            <w:tcW w:w="4745" w:type="dxa"/>
            <w:shd w:val="clear" w:color="auto" w:fill="auto"/>
            <w:vAlign w:val="center"/>
          </w:tcPr>
          <w:p w14:paraId="7E4DFA8B" w14:textId="77777777" w:rsidR="00BE353F" w:rsidRPr="00BE353F" w:rsidRDefault="00BE353F" w:rsidP="004301A9">
            <w:pPr>
              <w:pStyle w:val="AmTrustBlack"/>
              <w:spacing w:after="0"/>
              <w:rPr>
                <w:rFonts w:ascii="Poppins" w:hAnsi="Poppins" w:cs="Poppins"/>
                <w:color w:val="auto"/>
                <w:sz w:val="20"/>
                <w:szCs w:val="20"/>
                <w:lang w:eastAsia="en-GB"/>
              </w:rPr>
            </w:pPr>
            <w:r w:rsidRPr="00BE353F">
              <w:rPr>
                <w:rFonts w:ascii="Poppins" w:hAnsi="Poppins" w:cs="Poppins"/>
                <w:color w:val="auto"/>
                <w:sz w:val="20"/>
                <w:szCs w:val="20"/>
                <w:lang w:eastAsia="en-GB"/>
              </w:rPr>
              <w:t xml:space="preserve">Direct &amp; Indirect Reports </w:t>
            </w:r>
          </w:p>
        </w:tc>
        <w:tc>
          <w:tcPr>
            <w:tcW w:w="5387" w:type="dxa"/>
            <w:shd w:val="clear" w:color="auto" w:fill="auto"/>
            <w:vAlign w:val="center"/>
          </w:tcPr>
          <w:p w14:paraId="3DAC7EAC" w14:textId="77777777" w:rsidR="00BE353F" w:rsidRPr="00BE353F" w:rsidRDefault="00BE353F" w:rsidP="004301A9">
            <w:pPr>
              <w:adjustRightInd w:val="0"/>
              <w:spacing w:after="0"/>
              <w:rPr>
                <w:u w:val="single"/>
                <w:lang w:eastAsia="en-GB"/>
              </w:rPr>
            </w:pPr>
            <w:r w:rsidRPr="00BE353F">
              <w:rPr>
                <w:u w:val="single"/>
                <w:lang w:eastAsia="en-GB"/>
              </w:rPr>
              <w:t>Direct Reports</w:t>
            </w:r>
          </w:p>
          <w:p w14:paraId="641E7FC1" w14:textId="4AD7195C" w:rsidR="00802B2E" w:rsidRPr="00C2371A" w:rsidRDefault="001F7DBE" w:rsidP="004301A9">
            <w:pPr>
              <w:adjustRightInd w:val="0"/>
              <w:spacing w:after="0"/>
              <w:rPr>
                <w:lang w:eastAsia="en-GB"/>
              </w:rPr>
            </w:pPr>
            <w:r>
              <w:rPr>
                <w:lang w:eastAsia="en-GB"/>
              </w:rPr>
              <w:t>None</w:t>
            </w:r>
          </w:p>
          <w:p w14:paraId="5AAE5617" w14:textId="77777777" w:rsidR="00BE353F" w:rsidRPr="00BE353F" w:rsidRDefault="00BE353F" w:rsidP="004301A9">
            <w:pPr>
              <w:adjustRightInd w:val="0"/>
              <w:spacing w:after="0"/>
              <w:rPr>
                <w:u w:val="single"/>
                <w:lang w:eastAsia="en-GB"/>
              </w:rPr>
            </w:pPr>
            <w:r w:rsidRPr="00BE353F">
              <w:rPr>
                <w:u w:val="single"/>
                <w:lang w:eastAsia="en-GB"/>
              </w:rPr>
              <w:t>Indirect (dotted) Reports</w:t>
            </w:r>
          </w:p>
          <w:p w14:paraId="6D6DF46C" w14:textId="1ED1AF9F" w:rsidR="00BE353F" w:rsidRPr="00BE353F" w:rsidRDefault="002C78A1" w:rsidP="004301A9">
            <w:pPr>
              <w:adjustRightInd w:val="0"/>
              <w:spacing w:after="0"/>
              <w:rPr>
                <w:lang w:eastAsia="en-GB"/>
              </w:rPr>
            </w:pPr>
            <w:r>
              <w:rPr>
                <w:lang w:eastAsia="en-GB"/>
              </w:rPr>
              <w:t>None</w:t>
            </w:r>
          </w:p>
        </w:tc>
      </w:tr>
      <w:tr w:rsidR="00BE353F" w:rsidRPr="00BA084B" w14:paraId="2C1322FB" w14:textId="77777777" w:rsidTr="00543E69">
        <w:trPr>
          <w:trHeight w:val="624"/>
        </w:trPr>
        <w:tc>
          <w:tcPr>
            <w:tcW w:w="495" w:type="dxa"/>
            <w:vAlign w:val="center"/>
          </w:tcPr>
          <w:p w14:paraId="69397A56" w14:textId="77777777" w:rsidR="00BE353F" w:rsidRPr="00BE353F" w:rsidRDefault="00BE353F" w:rsidP="004301A9">
            <w:pPr>
              <w:pStyle w:val="AmTrustBlack"/>
              <w:spacing w:after="0"/>
              <w:rPr>
                <w:rFonts w:ascii="Poppins" w:hAnsi="Poppins" w:cs="Poppins"/>
                <w:color w:val="auto"/>
                <w:sz w:val="20"/>
                <w:szCs w:val="20"/>
                <w:lang w:eastAsia="en-GB"/>
              </w:rPr>
            </w:pPr>
            <w:r w:rsidRPr="00BE353F">
              <w:rPr>
                <w:rFonts w:ascii="Poppins" w:hAnsi="Poppins" w:cs="Poppins"/>
                <w:color w:val="auto"/>
                <w:sz w:val="20"/>
                <w:szCs w:val="20"/>
                <w:lang w:eastAsia="en-GB"/>
              </w:rPr>
              <w:t>9.</w:t>
            </w:r>
          </w:p>
        </w:tc>
        <w:tc>
          <w:tcPr>
            <w:tcW w:w="4745" w:type="dxa"/>
            <w:shd w:val="clear" w:color="auto" w:fill="auto"/>
            <w:vAlign w:val="center"/>
          </w:tcPr>
          <w:p w14:paraId="5D171FCA" w14:textId="77777777" w:rsidR="00BE353F" w:rsidRPr="00BE353F" w:rsidRDefault="00BE353F" w:rsidP="004301A9">
            <w:pPr>
              <w:pStyle w:val="AmTrustBlack"/>
              <w:spacing w:after="0"/>
              <w:rPr>
                <w:rFonts w:ascii="Poppins" w:hAnsi="Poppins" w:cs="Poppins"/>
                <w:color w:val="auto"/>
                <w:sz w:val="20"/>
                <w:szCs w:val="20"/>
                <w:lang w:eastAsia="en-GB"/>
              </w:rPr>
            </w:pPr>
            <w:r w:rsidRPr="00BE353F">
              <w:rPr>
                <w:rFonts w:ascii="Poppins" w:hAnsi="Poppins" w:cs="Poppins"/>
                <w:color w:val="auto"/>
                <w:sz w:val="20"/>
                <w:szCs w:val="20"/>
                <w:lang w:eastAsia="en-GB"/>
              </w:rPr>
              <w:t>Key Stakeholders</w:t>
            </w:r>
          </w:p>
        </w:tc>
        <w:tc>
          <w:tcPr>
            <w:tcW w:w="5387" w:type="dxa"/>
            <w:shd w:val="clear" w:color="auto" w:fill="auto"/>
            <w:vAlign w:val="center"/>
          </w:tcPr>
          <w:p w14:paraId="04D382D1" w14:textId="77777777" w:rsidR="00F62410" w:rsidRDefault="00682D43" w:rsidP="004301A9">
            <w:pPr>
              <w:adjustRightInd w:val="0"/>
              <w:spacing w:after="0"/>
              <w:rPr>
                <w:lang w:eastAsia="en-GB"/>
              </w:rPr>
            </w:pPr>
            <w:r>
              <w:rPr>
                <w:lang w:eastAsia="en-GB"/>
              </w:rPr>
              <w:t>Head of Business Development</w:t>
            </w:r>
          </w:p>
          <w:p w14:paraId="0F697546" w14:textId="77777777" w:rsidR="00682D43" w:rsidRDefault="00682D43" w:rsidP="004301A9">
            <w:pPr>
              <w:adjustRightInd w:val="0"/>
              <w:spacing w:after="0"/>
              <w:rPr>
                <w:lang w:eastAsia="en-GB"/>
              </w:rPr>
            </w:pPr>
            <w:r>
              <w:rPr>
                <w:lang w:eastAsia="en-GB"/>
              </w:rPr>
              <w:t>Business Services Manager</w:t>
            </w:r>
          </w:p>
          <w:p w14:paraId="6158BCBE" w14:textId="77777777" w:rsidR="00682D43" w:rsidRDefault="00E36C23" w:rsidP="004301A9">
            <w:pPr>
              <w:adjustRightInd w:val="0"/>
              <w:spacing w:after="0"/>
              <w:rPr>
                <w:lang w:eastAsia="en-GB"/>
              </w:rPr>
            </w:pPr>
            <w:r>
              <w:rPr>
                <w:lang w:eastAsia="en-GB"/>
              </w:rPr>
              <w:t>Head of Technical Claims</w:t>
            </w:r>
          </w:p>
          <w:p w14:paraId="5B2B6D76" w14:textId="64D06A3F" w:rsidR="00E36C23" w:rsidRPr="00BE353F" w:rsidRDefault="00E36C23" w:rsidP="004301A9">
            <w:pPr>
              <w:adjustRightInd w:val="0"/>
              <w:spacing w:after="0"/>
              <w:rPr>
                <w:lang w:eastAsia="en-GB"/>
              </w:rPr>
            </w:pPr>
          </w:p>
        </w:tc>
      </w:tr>
      <w:tr w:rsidR="00BE353F" w:rsidRPr="00BA084B" w14:paraId="7716C5F3" w14:textId="77777777" w:rsidTr="00543E69">
        <w:trPr>
          <w:trHeight w:val="624"/>
        </w:trPr>
        <w:tc>
          <w:tcPr>
            <w:tcW w:w="495" w:type="dxa"/>
            <w:vAlign w:val="center"/>
          </w:tcPr>
          <w:p w14:paraId="7531CC39" w14:textId="77777777" w:rsidR="00BE353F" w:rsidRPr="00BE353F" w:rsidRDefault="00BE353F" w:rsidP="004301A9">
            <w:pPr>
              <w:pStyle w:val="AmTrustBlack"/>
              <w:spacing w:after="0"/>
              <w:rPr>
                <w:rFonts w:ascii="Poppins" w:hAnsi="Poppins" w:cs="Poppins"/>
                <w:color w:val="auto"/>
                <w:sz w:val="20"/>
                <w:szCs w:val="20"/>
                <w:lang w:eastAsia="en-GB"/>
              </w:rPr>
            </w:pPr>
            <w:r w:rsidRPr="00BE353F">
              <w:rPr>
                <w:rFonts w:ascii="Poppins" w:hAnsi="Poppins" w:cs="Poppins"/>
                <w:color w:val="auto"/>
                <w:sz w:val="20"/>
                <w:szCs w:val="20"/>
                <w:lang w:eastAsia="en-GB"/>
              </w:rPr>
              <w:t>10.</w:t>
            </w:r>
          </w:p>
        </w:tc>
        <w:tc>
          <w:tcPr>
            <w:tcW w:w="4745" w:type="dxa"/>
            <w:shd w:val="clear" w:color="auto" w:fill="auto"/>
            <w:vAlign w:val="center"/>
          </w:tcPr>
          <w:p w14:paraId="4856B37B" w14:textId="5DEE8E95" w:rsidR="00BE353F" w:rsidRPr="00BE353F" w:rsidRDefault="00BE353F" w:rsidP="004301A9">
            <w:pPr>
              <w:pStyle w:val="AmTrustBlack"/>
              <w:spacing w:after="0"/>
              <w:rPr>
                <w:rFonts w:ascii="Poppins" w:hAnsi="Poppins" w:cs="Poppins"/>
                <w:color w:val="auto"/>
                <w:sz w:val="20"/>
                <w:szCs w:val="20"/>
                <w:lang w:eastAsia="en-GB"/>
              </w:rPr>
            </w:pPr>
            <w:r w:rsidRPr="00BE353F">
              <w:rPr>
                <w:rFonts w:ascii="Poppins" w:hAnsi="Poppins" w:cs="Poppins"/>
                <w:color w:val="auto"/>
                <w:sz w:val="20"/>
                <w:szCs w:val="20"/>
                <w:lang w:eastAsia="en-GB"/>
              </w:rPr>
              <w:t>Last Review Date</w:t>
            </w:r>
          </w:p>
        </w:tc>
        <w:tc>
          <w:tcPr>
            <w:tcW w:w="5387" w:type="dxa"/>
            <w:shd w:val="clear" w:color="auto" w:fill="auto"/>
            <w:vAlign w:val="center"/>
          </w:tcPr>
          <w:p w14:paraId="41305AC3" w14:textId="6BD57D7A" w:rsidR="00BE353F" w:rsidRPr="00BE353F" w:rsidRDefault="00E36C23" w:rsidP="004301A9">
            <w:pPr>
              <w:adjustRightInd w:val="0"/>
              <w:spacing w:after="0"/>
              <w:rPr>
                <w:lang w:eastAsia="en-GB"/>
              </w:rPr>
            </w:pPr>
            <w:r>
              <w:rPr>
                <w:lang w:eastAsia="en-GB"/>
              </w:rPr>
              <w:t>August</w:t>
            </w:r>
            <w:r w:rsidR="002C32A1">
              <w:rPr>
                <w:lang w:eastAsia="en-GB"/>
              </w:rPr>
              <w:t xml:space="preserve"> 2025</w:t>
            </w:r>
          </w:p>
        </w:tc>
      </w:tr>
      <w:bookmarkEnd w:id="0"/>
      <w:bookmarkEnd w:id="1"/>
    </w:tbl>
    <w:p w14:paraId="446BA010" w14:textId="77777777" w:rsidR="00A21422" w:rsidRDefault="00A21422" w:rsidP="004301A9">
      <w:pPr>
        <w:pStyle w:val="Heading1"/>
        <w:rPr>
          <w:shd w:val="clear" w:color="auto" w:fill="auto"/>
        </w:rPr>
      </w:pPr>
    </w:p>
    <w:p w14:paraId="444B7F19" w14:textId="77777777" w:rsidR="00E64B25" w:rsidRPr="00E64B25" w:rsidRDefault="00E64B25" w:rsidP="00E64B25"/>
    <w:p w14:paraId="69D649D2" w14:textId="6FE86A24" w:rsidR="00C35DB4" w:rsidRPr="004301A9" w:rsidRDefault="00C35DB4" w:rsidP="004301A9">
      <w:pPr>
        <w:pStyle w:val="Heading1"/>
        <w:rPr>
          <w:shd w:val="clear" w:color="auto" w:fill="auto"/>
        </w:rPr>
      </w:pPr>
      <w:r w:rsidRPr="00C35DB4">
        <w:rPr>
          <w:shd w:val="clear" w:color="auto" w:fill="auto"/>
        </w:rPr>
        <w:lastRenderedPageBreak/>
        <w:t>Position overview</w:t>
      </w:r>
    </w:p>
    <w:p w14:paraId="1F159BB6" w14:textId="77777777" w:rsidR="00376DD7" w:rsidRPr="00E357D9" w:rsidRDefault="00376DD7" w:rsidP="00376DD7">
      <w:pPr>
        <w:widowControl/>
        <w:overflowPunct w:val="0"/>
        <w:adjustRightInd w:val="0"/>
        <w:spacing w:before="120" w:after="0"/>
        <w:ind w:right="-18"/>
        <w:jc w:val="left"/>
        <w:textAlignment w:val="baseline"/>
      </w:pPr>
      <w:r>
        <w:t>To drive the formulation, planning, delivery and management of Arc Projects</w:t>
      </w:r>
      <w:r w:rsidRPr="00DB00AB">
        <w:t xml:space="preserve"> </w:t>
      </w:r>
      <w:r w:rsidRPr="00E357D9">
        <w:t xml:space="preserve">in accordance with the Company’s policies and procedures, so that the </w:t>
      </w:r>
      <w:r>
        <w:t xml:space="preserve">project(s) </w:t>
      </w:r>
      <w:r w:rsidRPr="00E357D9">
        <w:t>business objectives are achieved</w:t>
      </w:r>
      <w:r>
        <w:t>.</w:t>
      </w:r>
    </w:p>
    <w:p w14:paraId="0DBB95E2" w14:textId="77777777" w:rsidR="00905B16" w:rsidRDefault="00905B16" w:rsidP="00E37E13">
      <w:pPr>
        <w:rPr>
          <w:shd w:val="clear" w:color="auto" w:fill="auto"/>
        </w:rPr>
      </w:pPr>
    </w:p>
    <w:p w14:paraId="6AF69299" w14:textId="5770D3A4" w:rsidR="00C35DB4" w:rsidRPr="00C35DB4" w:rsidRDefault="00C35DB4" w:rsidP="004301A9">
      <w:pPr>
        <w:pStyle w:val="Heading2"/>
      </w:pPr>
      <w:r w:rsidRPr="00962CB2">
        <w:t xml:space="preserve">Essential </w:t>
      </w:r>
      <w:r>
        <w:t>j</w:t>
      </w:r>
      <w:r w:rsidRPr="00962CB2">
        <w:t xml:space="preserve">ob </w:t>
      </w:r>
      <w:r>
        <w:t>f</w:t>
      </w:r>
      <w:r w:rsidRPr="00962CB2">
        <w:t>unctions</w:t>
      </w:r>
    </w:p>
    <w:p w14:paraId="1640EB3D" w14:textId="0C1F9E00" w:rsidR="006E2C46" w:rsidRDefault="0044527C" w:rsidP="004301A9">
      <w:r w:rsidRPr="0044527C">
        <w:t xml:space="preserve">The </w:t>
      </w:r>
      <w:r w:rsidR="00DE0104">
        <w:t>Project</w:t>
      </w:r>
      <w:r w:rsidR="00905B16">
        <w:t xml:space="preserve"> Manager</w:t>
      </w:r>
      <w:r w:rsidR="00DE0104">
        <w:t xml:space="preserve"> will</w:t>
      </w:r>
      <w:r w:rsidR="006E2C46">
        <w:t>:</w:t>
      </w:r>
    </w:p>
    <w:p w14:paraId="5CFDF0F5" w14:textId="77777777" w:rsidR="005767F8" w:rsidRPr="005767F8" w:rsidRDefault="005767F8" w:rsidP="005767F8">
      <w:pPr>
        <w:widowControl/>
        <w:numPr>
          <w:ilvl w:val="0"/>
          <w:numId w:val="4"/>
        </w:numPr>
        <w:autoSpaceDE/>
        <w:autoSpaceDN/>
        <w:spacing w:after="160" w:line="259" w:lineRule="auto"/>
        <w:ind w:right="0"/>
        <w:jc w:val="left"/>
        <w:rPr>
          <w:color w:val="443F3E" w:themeColor="text2"/>
        </w:rPr>
      </w:pPr>
      <w:r w:rsidRPr="005767F8">
        <w:rPr>
          <w:color w:val="443F3E" w:themeColor="text2"/>
        </w:rPr>
        <w:t>Shaping and managing projects such that required projects goals are delivered efficiently, effectively and to time, cost and quality.</w:t>
      </w:r>
    </w:p>
    <w:p w14:paraId="1511BC80" w14:textId="77777777" w:rsidR="005767F8" w:rsidRPr="005767F8" w:rsidRDefault="005767F8" w:rsidP="005767F8">
      <w:pPr>
        <w:widowControl/>
        <w:numPr>
          <w:ilvl w:val="0"/>
          <w:numId w:val="4"/>
        </w:numPr>
        <w:autoSpaceDE/>
        <w:autoSpaceDN/>
        <w:spacing w:after="160" w:line="259" w:lineRule="auto"/>
        <w:ind w:right="0"/>
        <w:jc w:val="left"/>
        <w:rPr>
          <w:color w:val="443F3E" w:themeColor="text2"/>
        </w:rPr>
      </w:pPr>
      <w:r w:rsidRPr="005767F8">
        <w:rPr>
          <w:color w:val="443F3E" w:themeColor="text2"/>
        </w:rPr>
        <w:t>Identify, obtain and manage resource requirements for projects.</w:t>
      </w:r>
    </w:p>
    <w:p w14:paraId="647937A4" w14:textId="098630C5" w:rsidR="005767F8" w:rsidRPr="005767F8" w:rsidRDefault="005767F8" w:rsidP="005767F8">
      <w:pPr>
        <w:widowControl/>
        <w:numPr>
          <w:ilvl w:val="0"/>
          <w:numId w:val="4"/>
        </w:numPr>
        <w:autoSpaceDE/>
        <w:autoSpaceDN/>
        <w:spacing w:after="160" w:line="259" w:lineRule="auto"/>
        <w:ind w:right="0"/>
        <w:jc w:val="left"/>
        <w:rPr>
          <w:color w:val="443F3E" w:themeColor="text2"/>
        </w:rPr>
      </w:pPr>
      <w:r w:rsidRPr="005767F8">
        <w:rPr>
          <w:color w:val="443F3E" w:themeColor="text2"/>
        </w:rPr>
        <w:t>Use financial experience, knowledge and analytical skills to investigate all issues escalated by the team, communicating with appropriate key stakeholders to ensure an agreed resolution and make recommendations to prevent future reoccurrence</w:t>
      </w:r>
      <w:r w:rsidR="00517088">
        <w:rPr>
          <w:color w:val="443F3E" w:themeColor="text2"/>
        </w:rPr>
        <w:t>.</w:t>
      </w:r>
    </w:p>
    <w:p w14:paraId="195870D0" w14:textId="77777777" w:rsidR="005767F8" w:rsidRPr="005767F8" w:rsidRDefault="005767F8" w:rsidP="005767F8">
      <w:pPr>
        <w:widowControl/>
        <w:numPr>
          <w:ilvl w:val="0"/>
          <w:numId w:val="4"/>
        </w:numPr>
        <w:autoSpaceDE/>
        <w:autoSpaceDN/>
        <w:spacing w:after="160" w:line="259" w:lineRule="auto"/>
        <w:ind w:right="0"/>
        <w:jc w:val="left"/>
        <w:rPr>
          <w:color w:val="443F3E" w:themeColor="text2"/>
        </w:rPr>
      </w:pPr>
      <w:r w:rsidRPr="005767F8">
        <w:rPr>
          <w:color w:val="443F3E" w:themeColor="text2"/>
        </w:rPr>
        <w:t>Ensure that risks and issues are managed and/or escalated with solutions/options proposed for resolution.</w:t>
      </w:r>
    </w:p>
    <w:p w14:paraId="70EC940E" w14:textId="77777777" w:rsidR="005767F8" w:rsidRPr="005767F8" w:rsidRDefault="005767F8" w:rsidP="005767F8">
      <w:pPr>
        <w:widowControl/>
        <w:numPr>
          <w:ilvl w:val="0"/>
          <w:numId w:val="4"/>
        </w:numPr>
        <w:autoSpaceDE/>
        <w:autoSpaceDN/>
        <w:spacing w:after="160" w:line="259" w:lineRule="auto"/>
        <w:ind w:right="0"/>
        <w:jc w:val="left"/>
        <w:rPr>
          <w:color w:val="443F3E" w:themeColor="text2"/>
        </w:rPr>
      </w:pPr>
      <w:r w:rsidRPr="005767F8">
        <w:rPr>
          <w:color w:val="443F3E" w:themeColor="text2"/>
        </w:rPr>
        <w:t>Provide intelligent, accurate and timely reporting.</w:t>
      </w:r>
    </w:p>
    <w:p w14:paraId="5296B857" w14:textId="483F2608" w:rsidR="00C35DB4" w:rsidRDefault="00C35DB4" w:rsidP="00CF0B66">
      <w:pPr>
        <w:pStyle w:val="Heading1"/>
      </w:pPr>
      <w:r w:rsidRPr="00FD735C">
        <w:t>General</w:t>
      </w:r>
    </w:p>
    <w:p w14:paraId="3B6D09A1" w14:textId="77777777" w:rsidR="00C35DB4" w:rsidRPr="00FD735C" w:rsidRDefault="00C35DB4" w:rsidP="00887DA7">
      <w:pPr>
        <w:pStyle w:val="Bullet1"/>
      </w:pPr>
      <w:r w:rsidRPr="00FD735C">
        <w:t xml:space="preserve">To carry out all work in accordance with agreed service standards and FCA regulations </w:t>
      </w:r>
    </w:p>
    <w:p w14:paraId="61173715" w14:textId="56C0CC60" w:rsidR="00C35DB4" w:rsidRPr="00FD735C" w:rsidRDefault="00C35DB4" w:rsidP="00887DA7">
      <w:pPr>
        <w:pStyle w:val="Bullet1"/>
      </w:pPr>
      <w:r w:rsidRPr="00FD735C">
        <w:t xml:space="preserve">Comply with procedures, </w:t>
      </w:r>
      <w:r w:rsidR="005C4008" w:rsidRPr="00FD735C">
        <w:t>policies,</w:t>
      </w:r>
      <w:r w:rsidRPr="00FD735C">
        <w:t xml:space="preserve"> and regulations as relevant to remit</w:t>
      </w:r>
    </w:p>
    <w:p w14:paraId="52A9196A" w14:textId="0121E150" w:rsidR="00C35DB4" w:rsidRPr="00FD735C" w:rsidRDefault="00C35DB4" w:rsidP="00887DA7">
      <w:pPr>
        <w:pStyle w:val="Bullet1"/>
      </w:pPr>
      <w:r w:rsidRPr="00F7051B">
        <w:t>Ensure you and your direct reports</w:t>
      </w:r>
      <w:r w:rsidRPr="00FD735C">
        <w:t xml:space="preserve"> complete all mandatory and job specific training requirements in line with the required time frames</w:t>
      </w:r>
    </w:p>
    <w:p w14:paraId="3C40C9DB" w14:textId="5142988C" w:rsidR="00C35DB4" w:rsidRPr="00FD735C" w:rsidRDefault="00C35DB4" w:rsidP="00887DA7">
      <w:pPr>
        <w:pStyle w:val="Bullet1"/>
      </w:pPr>
      <w:r w:rsidRPr="00FD735C">
        <w:t>Complete the required number of hours of Continuing Professional Development (CPD) as it pertains to your role and applicable qualifications and ensure this is logged in Workday</w:t>
      </w:r>
    </w:p>
    <w:p w14:paraId="1C8CA1F0" w14:textId="60F62F91" w:rsidR="00C35DB4" w:rsidRPr="00F7051B" w:rsidRDefault="00C35DB4" w:rsidP="00887DA7">
      <w:pPr>
        <w:pStyle w:val="Bullet1"/>
      </w:pPr>
      <w:r w:rsidRPr="00F7051B">
        <w:t>Ensure your direct reports complete and log any required CPD</w:t>
      </w:r>
    </w:p>
    <w:p w14:paraId="5A2D43AF" w14:textId="1B723836" w:rsidR="00C35DB4" w:rsidRPr="00FD735C" w:rsidRDefault="00C35DB4" w:rsidP="00887DA7">
      <w:pPr>
        <w:pStyle w:val="Bullet1"/>
      </w:pPr>
      <w:r w:rsidRPr="00FD735C">
        <w:t xml:space="preserve">Fully participate in all applicable fitness and proprietary and </w:t>
      </w:r>
      <w:r w:rsidR="005C4008">
        <w:t>p</w:t>
      </w:r>
      <w:r w:rsidRPr="00FD735C">
        <w:t xml:space="preserve">erformance </w:t>
      </w:r>
      <w:r w:rsidR="005C4008">
        <w:t>r</w:t>
      </w:r>
      <w:r w:rsidRPr="00FD735C">
        <w:t>eview processes</w:t>
      </w:r>
    </w:p>
    <w:p w14:paraId="158A8611" w14:textId="32F39CCB" w:rsidR="00C35DB4" w:rsidRPr="00FD735C" w:rsidRDefault="00C35DB4" w:rsidP="00887DA7">
      <w:pPr>
        <w:pStyle w:val="Bullet1"/>
      </w:pPr>
      <w:r w:rsidRPr="00FD735C">
        <w:lastRenderedPageBreak/>
        <w:t>Promptly advise your line manager/HR as to any matter that may be relevant and/or impact your ability to perform in your role</w:t>
      </w:r>
    </w:p>
    <w:p w14:paraId="7E45E674" w14:textId="61031F92" w:rsidR="00C35DB4" w:rsidRPr="00F7051B" w:rsidRDefault="00C35DB4" w:rsidP="00887DA7">
      <w:pPr>
        <w:pStyle w:val="Bullet1"/>
      </w:pPr>
      <w:r w:rsidRPr="00F7051B">
        <w:t xml:space="preserve">Complete the annual </w:t>
      </w:r>
      <w:r w:rsidR="005C4008" w:rsidRPr="00F7051B">
        <w:t>p</w:t>
      </w:r>
      <w:r w:rsidRPr="00F7051B">
        <w:t xml:space="preserve">erformance </w:t>
      </w:r>
      <w:r w:rsidR="005C4008" w:rsidRPr="00F7051B">
        <w:t>r</w:t>
      </w:r>
      <w:r w:rsidRPr="00F7051B">
        <w:t>eview process for all direct reports, to include completing a thorough assessment as it relates to performance against delivery in post, the core competency framework and conduct standards. Ensure appropriate objectives are set, learning and development plans completed and that any performance or behaviour not meeting expectations is managed promptly and appropriately</w:t>
      </w:r>
      <w:r w:rsidR="00F7051B" w:rsidRPr="00F7051B">
        <w:t>.</w:t>
      </w:r>
    </w:p>
    <w:p w14:paraId="5AA6FDC1" w14:textId="110D03FF" w:rsidR="00C35DB4" w:rsidRPr="00FD735C" w:rsidRDefault="00C35DB4" w:rsidP="00887DA7">
      <w:pPr>
        <w:pStyle w:val="Bullet1"/>
      </w:pPr>
      <w:r w:rsidRPr="00FD735C">
        <w:t xml:space="preserve">Other duties may be assigned in order to meet the on-going needs of the </w:t>
      </w:r>
      <w:r w:rsidR="005C4008" w:rsidRPr="00FD735C">
        <w:t>organisation</w:t>
      </w:r>
    </w:p>
    <w:p w14:paraId="5361BAA4" w14:textId="77777777" w:rsidR="00C35DB4" w:rsidRDefault="00C35DB4" w:rsidP="00E30FC5"/>
    <w:p w14:paraId="22DB418D" w14:textId="77777777" w:rsidR="0081086B" w:rsidRDefault="0081086B" w:rsidP="00E30FC5">
      <w:pPr>
        <w:rPr>
          <w:shd w:val="clear" w:color="auto" w:fill="auto"/>
        </w:rPr>
      </w:pPr>
    </w:p>
    <w:p w14:paraId="50ED0944" w14:textId="77777777" w:rsidR="00E92335" w:rsidRDefault="00E92335">
      <w:pPr>
        <w:widowControl/>
        <w:autoSpaceDE/>
        <w:autoSpaceDN/>
        <w:spacing w:after="160" w:line="259" w:lineRule="auto"/>
        <w:ind w:right="0"/>
        <w:jc w:val="left"/>
        <w:rPr>
          <w:rFonts w:ascii="Poppins SemiBold" w:hAnsi="Poppins SemiBold"/>
          <w:noProof/>
          <w:color w:val="6F064F"/>
          <w:sz w:val="32"/>
          <w:shd w:val="clear" w:color="auto" w:fill="auto"/>
        </w:rPr>
      </w:pPr>
      <w:r>
        <w:rPr>
          <w:shd w:val="clear" w:color="auto" w:fill="auto"/>
        </w:rPr>
        <w:br w:type="page"/>
      </w:r>
    </w:p>
    <w:p w14:paraId="218E8B09" w14:textId="36114E13" w:rsidR="0067641D" w:rsidRDefault="0067641D" w:rsidP="00CF0B66">
      <w:pPr>
        <w:pStyle w:val="Heading1"/>
        <w:rPr>
          <w:shd w:val="clear" w:color="auto" w:fill="auto"/>
        </w:rPr>
      </w:pPr>
      <w:r w:rsidRPr="0067641D">
        <w:rPr>
          <w:shd w:val="clear" w:color="auto" w:fill="auto"/>
        </w:rPr>
        <w:lastRenderedPageBreak/>
        <w:t xml:space="preserve">Qualifications, </w:t>
      </w:r>
      <w:r>
        <w:rPr>
          <w:shd w:val="clear" w:color="auto" w:fill="auto"/>
        </w:rPr>
        <w:t>e</w:t>
      </w:r>
      <w:r w:rsidRPr="0067641D">
        <w:rPr>
          <w:shd w:val="clear" w:color="auto" w:fill="auto"/>
        </w:rPr>
        <w:t xml:space="preserve">xperience and </w:t>
      </w:r>
      <w:r>
        <w:rPr>
          <w:shd w:val="clear" w:color="auto" w:fill="auto"/>
        </w:rPr>
        <w:t>c</w:t>
      </w:r>
      <w:r w:rsidRPr="0067641D">
        <w:rPr>
          <w:shd w:val="clear" w:color="auto" w:fill="auto"/>
        </w:rPr>
        <w:t>ompetence</w:t>
      </w:r>
    </w:p>
    <w:p w14:paraId="17FCDE5E" w14:textId="3483C7E9" w:rsidR="0067641D" w:rsidRDefault="0067641D" w:rsidP="00E30FC5">
      <w:pPr>
        <w:pStyle w:val="Heading3"/>
      </w:pPr>
      <w:r>
        <w:t>Qualifications</w:t>
      </w:r>
    </w:p>
    <w:p w14:paraId="5CA7BCEE" w14:textId="0D534AD3" w:rsidR="0067641D" w:rsidRPr="00CE5B2E" w:rsidRDefault="0067641D" w:rsidP="00887DA7">
      <w:pPr>
        <w:pStyle w:val="Bullet1"/>
      </w:pPr>
      <w:r w:rsidRPr="00CE5B2E">
        <w:t xml:space="preserve">Professional </w:t>
      </w:r>
      <w:r>
        <w:t>m</w:t>
      </w:r>
      <w:r w:rsidRPr="00CE5B2E">
        <w:t>embership</w:t>
      </w:r>
    </w:p>
    <w:p w14:paraId="3B2D3533" w14:textId="1828D530" w:rsidR="0067641D" w:rsidRDefault="00A76D76" w:rsidP="006A2B17">
      <w:pPr>
        <w:pStyle w:val="Bullet1"/>
        <w:numPr>
          <w:ilvl w:val="1"/>
          <w:numId w:val="1"/>
        </w:numPr>
      </w:pPr>
      <w:r>
        <w:t xml:space="preserve">Project Management – Prince2 or equivalent </w:t>
      </w:r>
    </w:p>
    <w:p w14:paraId="10755F6A" w14:textId="0E75FC10" w:rsidR="0067641D" w:rsidRDefault="0067641D" w:rsidP="00E92335">
      <w:pPr>
        <w:pStyle w:val="Heading3"/>
        <w:spacing w:before="120"/>
      </w:pPr>
      <w:r w:rsidRPr="0067641D">
        <w:t xml:space="preserve">Experience and </w:t>
      </w:r>
      <w:r>
        <w:t>f</w:t>
      </w:r>
      <w:r w:rsidRPr="0067641D">
        <w:t>unctional/</w:t>
      </w:r>
      <w:r>
        <w:t>t</w:t>
      </w:r>
      <w:r w:rsidRPr="0067641D">
        <w:t xml:space="preserve">echnical </w:t>
      </w:r>
      <w:r>
        <w:t>c</w:t>
      </w:r>
      <w:r w:rsidRPr="0067641D">
        <w:t>ompetencies</w:t>
      </w:r>
    </w:p>
    <w:p w14:paraId="2E4293EB" w14:textId="4B3160FB" w:rsidR="00CA3A56" w:rsidRDefault="00CA3A56" w:rsidP="00887DA7">
      <w:pPr>
        <w:pStyle w:val="Bullet1"/>
        <w:rPr>
          <w:shd w:val="clear" w:color="auto" w:fill="auto"/>
          <w:lang w:eastAsia="en-GB"/>
        </w:rPr>
      </w:pPr>
      <w:r>
        <w:t>Project</w:t>
      </w:r>
      <w:r w:rsidRPr="00E357D9">
        <w:t xml:space="preserve"> Management experience</w:t>
      </w:r>
    </w:p>
    <w:p w14:paraId="4B2A7DE6" w14:textId="2FB42D82" w:rsidR="00A16AFE" w:rsidRPr="00A16AFE" w:rsidRDefault="00A16AFE" w:rsidP="00887DA7">
      <w:pPr>
        <w:pStyle w:val="Bullet1"/>
        <w:rPr>
          <w:shd w:val="clear" w:color="auto" w:fill="auto"/>
          <w:lang w:eastAsia="en-GB"/>
        </w:rPr>
      </w:pPr>
      <w:r w:rsidRPr="00A16AFE">
        <w:rPr>
          <w:shd w:val="clear" w:color="auto" w:fill="auto"/>
          <w:lang w:eastAsia="en-GB"/>
        </w:rPr>
        <w:t>Confidence to own tasks without supervision</w:t>
      </w:r>
    </w:p>
    <w:p w14:paraId="522121FE" w14:textId="77777777" w:rsidR="00C05103" w:rsidRDefault="00F868CA" w:rsidP="00887DA7">
      <w:pPr>
        <w:pStyle w:val="Bullet1"/>
        <w:rPr>
          <w:shd w:val="clear" w:color="auto" w:fill="auto"/>
          <w:lang w:eastAsia="en-GB"/>
        </w:rPr>
      </w:pPr>
      <w:r w:rsidRPr="00F868CA">
        <w:rPr>
          <w:shd w:val="clear" w:color="auto" w:fill="auto"/>
          <w:lang w:eastAsia="en-GB"/>
        </w:rPr>
        <w:t>Intermediate/advanced Microsoft Excel skills</w:t>
      </w:r>
    </w:p>
    <w:p w14:paraId="0CF41906" w14:textId="4A810171" w:rsidR="00C05103" w:rsidRPr="00C05103" w:rsidRDefault="00C05103" w:rsidP="00887DA7">
      <w:pPr>
        <w:pStyle w:val="Bullet1"/>
        <w:rPr>
          <w:shd w:val="clear" w:color="auto" w:fill="auto"/>
          <w:lang w:eastAsia="en-GB"/>
        </w:rPr>
      </w:pPr>
      <w:r w:rsidRPr="00C05103">
        <w:t>Excellent organisational and time keeping skills</w:t>
      </w:r>
    </w:p>
    <w:p w14:paraId="788B3B59" w14:textId="14274760" w:rsidR="0067641D" w:rsidRPr="00E92335" w:rsidRDefault="0067641D" w:rsidP="00E92335">
      <w:pPr>
        <w:pStyle w:val="NormalSemibold"/>
        <w:spacing w:before="120"/>
        <w:rPr>
          <w:shd w:val="clear" w:color="auto" w:fill="FFFFFF"/>
        </w:rPr>
      </w:pPr>
      <w:r w:rsidRPr="00CE5B2E">
        <w:rPr>
          <w:shd w:val="clear" w:color="auto" w:fill="FFFFFF"/>
        </w:rPr>
        <w:t xml:space="preserve">Education/Key </w:t>
      </w:r>
      <w:r w:rsidR="0081086B">
        <w:rPr>
          <w:shd w:val="clear" w:color="auto" w:fill="FFFFFF"/>
        </w:rPr>
        <w:t>s</w:t>
      </w:r>
      <w:r w:rsidRPr="00CE5B2E">
        <w:rPr>
          <w:shd w:val="clear" w:color="auto" w:fill="FFFFFF"/>
        </w:rPr>
        <w:t>kills</w:t>
      </w:r>
    </w:p>
    <w:p w14:paraId="4F2C238D" w14:textId="21B1B1FC" w:rsidR="0067641D" w:rsidRPr="00CE5B2E" w:rsidRDefault="0067641D" w:rsidP="00887DA7">
      <w:pPr>
        <w:pStyle w:val="Bullet1"/>
      </w:pPr>
      <w:r w:rsidRPr="00CE5B2E">
        <w:t>Numerate and literate</w:t>
      </w:r>
    </w:p>
    <w:p w14:paraId="67F0B484" w14:textId="76B7ABC5" w:rsidR="0067641D" w:rsidRPr="009D32C6" w:rsidRDefault="0067641D" w:rsidP="00887DA7">
      <w:pPr>
        <w:pStyle w:val="Bullet1"/>
      </w:pPr>
      <w:r w:rsidRPr="00CE5B2E">
        <w:t xml:space="preserve">Good people skills </w:t>
      </w:r>
      <w:r w:rsidR="0081086B">
        <w:t xml:space="preserve">and </w:t>
      </w:r>
      <w:r w:rsidRPr="00CE5B2E">
        <w:t>ability to communicate and build rapport</w:t>
      </w:r>
    </w:p>
    <w:p w14:paraId="184A1B13" w14:textId="77777777" w:rsidR="0067641D" w:rsidRPr="00CE5B2E" w:rsidRDefault="0067641D" w:rsidP="00E92335">
      <w:pPr>
        <w:pStyle w:val="NormalSemibold"/>
        <w:spacing w:before="120"/>
        <w:rPr>
          <w:shd w:val="clear" w:color="auto" w:fill="FFFFFF"/>
        </w:rPr>
      </w:pPr>
      <w:r w:rsidRPr="00CE5B2E">
        <w:rPr>
          <w:shd w:val="clear" w:color="auto" w:fill="FFFFFF"/>
        </w:rPr>
        <w:t>Essential</w:t>
      </w:r>
    </w:p>
    <w:p w14:paraId="6DFD69B0" w14:textId="77777777" w:rsidR="0067641D" w:rsidRPr="00887DA7" w:rsidRDefault="0067641D" w:rsidP="00887DA7">
      <w:pPr>
        <w:pStyle w:val="Bullet1"/>
      </w:pPr>
      <w:r w:rsidRPr="00887DA7">
        <w:t>Excellent verbal and written communication</w:t>
      </w:r>
    </w:p>
    <w:p w14:paraId="1189A254" w14:textId="77777777" w:rsidR="0067641D" w:rsidRPr="00CE5B2E" w:rsidRDefault="0067641D" w:rsidP="00E92335">
      <w:pPr>
        <w:pStyle w:val="NormalSemibold"/>
        <w:spacing w:before="120"/>
        <w:rPr>
          <w:shd w:val="clear" w:color="auto" w:fill="FFFFFF"/>
        </w:rPr>
      </w:pPr>
      <w:r w:rsidRPr="00CE5B2E">
        <w:rPr>
          <w:shd w:val="clear" w:color="auto" w:fill="FFFFFF"/>
        </w:rPr>
        <w:t>Desirable</w:t>
      </w:r>
    </w:p>
    <w:p w14:paraId="72A6672B" w14:textId="5F751620" w:rsidR="0067641D" w:rsidRDefault="0067641D" w:rsidP="00887DA7">
      <w:pPr>
        <w:pStyle w:val="Bullet1"/>
      </w:pPr>
      <w:r w:rsidRPr="00CE5B2E">
        <w:t>Good investigative and research skills</w:t>
      </w:r>
    </w:p>
    <w:p w14:paraId="744D392A" w14:textId="519700AF" w:rsidR="003C7FEC" w:rsidRPr="00CE5B2E" w:rsidRDefault="003C7FEC" w:rsidP="00887DA7">
      <w:pPr>
        <w:pStyle w:val="Bullet1"/>
      </w:pPr>
      <w:r w:rsidRPr="00E357D9">
        <w:t>Data analysis experience</w:t>
      </w:r>
    </w:p>
    <w:p w14:paraId="0A94E956" w14:textId="20B07356" w:rsidR="0067641D" w:rsidRDefault="0067641D" w:rsidP="00887DA7">
      <w:pPr>
        <w:pStyle w:val="Bullet1"/>
      </w:pPr>
      <w:r w:rsidRPr="00CE5B2E">
        <w:t xml:space="preserve">Degree </w:t>
      </w:r>
      <w:r w:rsidR="0081086B">
        <w:t>e</w:t>
      </w:r>
      <w:r w:rsidRPr="00CE5B2E">
        <w:t>ducated</w:t>
      </w:r>
    </w:p>
    <w:p w14:paraId="1B2278FF" w14:textId="55CD761B" w:rsidR="00E64CE4" w:rsidRDefault="00E64CE4" w:rsidP="00887DA7">
      <w:pPr>
        <w:pStyle w:val="Bullet1"/>
      </w:pPr>
      <w:r w:rsidRPr="00CE5B2E">
        <w:t xml:space="preserve">Sound </w:t>
      </w:r>
      <w:r>
        <w:t xml:space="preserve">insurance </w:t>
      </w:r>
      <w:r w:rsidRPr="00CE5B2E">
        <w:t>knowledge and awareness</w:t>
      </w:r>
    </w:p>
    <w:p w14:paraId="5B3B6CA3" w14:textId="2091F9A2" w:rsidR="00E64CE4" w:rsidRPr="00CE5B2E" w:rsidRDefault="00E64CE4" w:rsidP="00887DA7">
      <w:pPr>
        <w:pStyle w:val="Bullet1"/>
      </w:pPr>
      <w:r w:rsidRPr="00CE5B2E">
        <w:t xml:space="preserve">Good understanding of the </w:t>
      </w:r>
      <w:r>
        <w:t>UK insurance m</w:t>
      </w:r>
      <w:r w:rsidRPr="00CE5B2E">
        <w:t>arket</w:t>
      </w:r>
      <w:r>
        <w:t>place</w:t>
      </w:r>
    </w:p>
    <w:p w14:paraId="2C949596" w14:textId="77777777" w:rsidR="00E64CE4" w:rsidRPr="00CE5B2E" w:rsidRDefault="00E64CE4" w:rsidP="00887DA7">
      <w:pPr>
        <w:pStyle w:val="Bullet1"/>
        <w:numPr>
          <w:ilvl w:val="0"/>
          <w:numId w:val="0"/>
        </w:numPr>
        <w:ind w:left="578"/>
      </w:pPr>
    </w:p>
    <w:p w14:paraId="284F8D42" w14:textId="77777777" w:rsidR="00E92335" w:rsidRDefault="00E92335">
      <w:pPr>
        <w:widowControl/>
        <w:autoSpaceDE/>
        <w:autoSpaceDN/>
        <w:spacing w:after="160" w:line="259" w:lineRule="auto"/>
        <w:ind w:right="0"/>
        <w:jc w:val="left"/>
        <w:rPr>
          <w:rFonts w:ascii="Poppins SemiBold" w:hAnsi="Poppins SemiBold"/>
          <w:noProof/>
          <w:color w:val="6F064F"/>
          <w:sz w:val="32"/>
        </w:rPr>
      </w:pPr>
      <w:r>
        <w:br w:type="page"/>
      </w:r>
    </w:p>
    <w:p w14:paraId="007B2510" w14:textId="54F724E7" w:rsidR="00AF554E" w:rsidRDefault="00AF554E" w:rsidP="00B248A3">
      <w:pPr>
        <w:pStyle w:val="Heading1"/>
      </w:pPr>
      <w:r w:rsidRPr="00AF554E">
        <w:lastRenderedPageBreak/>
        <w:t xml:space="preserve">Core </w:t>
      </w:r>
      <w:r>
        <w:t>b</w:t>
      </w:r>
      <w:r w:rsidRPr="00AF554E">
        <w:t xml:space="preserve">ehavioural </w:t>
      </w:r>
      <w:r>
        <w:t>and</w:t>
      </w:r>
      <w:r w:rsidRPr="00AF554E">
        <w:t xml:space="preserve"> </w:t>
      </w:r>
      <w:r>
        <w:t>p</w:t>
      </w:r>
      <w:r w:rsidRPr="00AF554E">
        <w:t>rofessional</w:t>
      </w:r>
      <w:r>
        <w:t xml:space="preserve"> c</w:t>
      </w:r>
      <w:r w:rsidRPr="00AF554E">
        <w:t>ompetencies</w:t>
      </w:r>
      <w:r w:rsidR="00CF0B66">
        <w:t xml:space="preserve"> </w:t>
      </w:r>
    </w:p>
    <w:p w14:paraId="73F7DAE3" w14:textId="77777777" w:rsidR="00887DA7" w:rsidRPr="00887DA7" w:rsidRDefault="00887DA7" w:rsidP="00887DA7">
      <w:pPr>
        <w:pStyle w:val="Default"/>
        <w:rPr>
          <w:color w:val="443F3E" w:themeColor="text2"/>
          <w:sz w:val="20"/>
          <w:szCs w:val="20"/>
        </w:rPr>
      </w:pPr>
      <w:r w:rsidRPr="00887DA7">
        <w:rPr>
          <w:b/>
          <w:bCs/>
          <w:color w:val="443F3E" w:themeColor="text2"/>
          <w:sz w:val="20"/>
          <w:szCs w:val="20"/>
        </w:rPr>
        <w:t xml:space="preserve">Results Driven: </w:t>
      </w:r>
      <w:r w:rsidRPr="00887DA7">
        <w:rPr>
          <w:color w:val="443F3E" w:themeColor="text2"/>
          <w:sz w:val="20"/>
          <w:szCs w:val="20"/>
        </w:rPr>
        <w:t xml:space="preserve">Displays energy, determination, and a sense of urgency to get the job done; understands the importance of meeting deadlines to achieve objectives; takes responsibility for organising own workload to ensure goals are met; identifies barriers or issues that might impact adversely on getting the job done and is proactive and innovative in resolving problems and finding solutions; strives for excellence. </w:t>
      </w:r>
    </w:p>
    <w:p w14:paraId="14B60ECB" w14:textId="77777777" w:rsidR="00C8042C" w:rsidRDefault="00C8042C" w:rsidP="00887DA7">
      <w:pPr>
        <w:pStyle w:val="Default"/>
        <w:rPr>
          <w:b/>
          <w:bCs/>
          <w:color w:val="443F3E" w:themeColor="text2"/>
          <w:sz w:val="20"/>
          <w:szCs w:val="20"/>
        </w:rPr>
      </w:pPr>
    </w:p>
    <w:p w14:paraId="0695242A" w14:textId="288F18C5" w:rsidR="00887DA7" w:rsidRPr="00887DA7" w:rsidRDefault="00887DA7" w:rsidP="00887DA7">
      <w:pPr>
        <w:pStyle w:val="Default"/>
        <w:rPr>
          <w:color w:val="443F3E" w:themeColor="text2"/>
          <w:sz w:val="20"/>
          <w:szCs w:val="20"/>
        </w:rPr>
      </w:pPr>
      <w:r w:rsidRPr="00887DA7">
        <w:rPr>
          <w:b/>
          <w:bCs/>
          <w:color w:val="443F3E" w:themeColor="text2"/>
          <w:sz w:val="20"/>
          <w:szCs w:val="20"/>
        </w:rPr>
        <w:t>Adaptable &amp; Open to Change</w:t>
      </w:r>
      <w:r w:rsidRPr="00887DA7">
        <w:rPr>
          <w:color w:val="443F3E" w:themeColor="text2"/>
          <w:sz w:val="20"/>
          <w:szCs w:val="20"/>
        </w:rPr>
        <w:t xml:space="preserve">: Demonstrates a willingness to adapt and change according to circumstances; is able to comfortably handle ambiguity and changes in priorities; identifies the requirement to demonstrate flexibility for the wider benefit of the department and the business; supports change and the drive to continuously improve. </w:t>
      </w:r>
    </w:p>
    <w:p w14:paraId="7D0B241A" w14:textId="77777777" w:rsidR="00C8042C" w:rsidRDefault="00C8042C" w:rsidP="00887DA7">
      <w:pPr>
        <w:pStyle w:val="Default"/>
        <w:rPr>
          <w:b/>
          <w:bCs/>
          <w:color w:val="443F3E" w:themeColor="text2"/>
          <w:sz w:val="20"/>
          <w:szCs w:val="20"/>
        </w:rPr>
      </w:pPr>
    </w:p>
    <w:p w14:paraId="22990FBD" w14:textId="27623154" w:rsidR="00887DA7" w:rsidRPr="00887DA7" w:rsidRDefault="00887DA7" w:rsidP="00887DA7">
      <w:pPr>
        <w:pStyle w:val="Default"/>
        <w:rPr>
          <w:color w:val="443F3E" w:themeColor="text2"/>
          <w:sz w:val="20"/>
          <w:szCs w:val="20"/>
        </w:rPr>
      </w:pPr>
      <w:r w:rsidRPr="00887DA7">
        <w:rPr>
          <w:b/>
          <w:bCs/>
          <w:color w:val="443F3E" w:themeColor="text2"/>
          <w:sz w:val="20"/>
          <w:szCs w:val="20"/>
        </w:rPr>
        <w:t xml:space="preserve">Relationship Management &amp; Customer Focus: </w:t>
      </w:r>
      <w:r w:rsidRPr="00887DA7">
        <w:rPr>
          <w:color w:val="443F3E" w:themeColor="text2"/>
          <w:sz w:val="20"/>
          <w:szCs w:val="20"/>
        </w:rPr>
        <w:t xml:space="preserve">Builds and maintains strong internal and external customer and other relationships as relevant to role; is able to effectively understand and support customer needs while balancing business needs; takes responsibility for meeting agreed service levels and other commitments.; strives to deliver excellence and innovates to deliver solutions; ensures that everything that they do complies with all Treating Customers Fairly (TCF) principles. </w:t>
      </w:r>
    </w:p>
    <w:p w14:paraId="3327833F" w14:textId="77777777" w:rsidR="00C8042C" w:rsidRDefault="00C8042C" w:rsidP="00887DA7">
      <w:pPr>
        <w:pStyle w:val="Default"/>
        <w:rPr>
          <w:b/>
          <w:bCs/>
          <w:color w:val="443F3E" w:themeColor="text2"/>
          <w:sz w:val="20"/>
          <w:szCs w:val="20"/>
        </w:rPr>
      </w:pPr>
    </w:p>
    <w:p w14:paraId="64FD8D24" w14:textId="2F74E951" w:rsidR="00887DA7" w:rsidRPr="00887DA7" w:rsidRDefault="00887DA7" w:rsidP="00887DA7">
      <w:pPr>
        <w:pStyle w:val="Default"/>
        <w:rPr>
          <w:color w:val="443F3E" w:themeColor="text2"/>
          <w:sz w:val="20"/>
          <w:szCs w:val="20"/>
        </w:rPr>
      </w:pPr>
      <w:r w:rsidRPr="00887DA7">
        <w:rPr>
          <w:b/>
          <w:bCs/>
          <w:color w:val="443F3E" w:themeColor="text2"/>
          <w:sz w:val="20"/>
          <w:szCs w:val="20"/>
        </w:rPr>
        <w:t xml:space="preserve">Risk Management: </w:t>
      </w:r>
      <w:r w:rsidRPr="00887DA7">
        <w:rPr>
          <w:color w:val="443F3E" w:themeColor="text2"/>
          <w:sz w:val="20"/>
          <w:szCs w:val="20"/>
        </w:rPr>
        <w:t xml:space="preserve">Is able to understand and identify common types of business risks for their functional or business area; actively supports the maintenance of an effective control environment; takes timely remedial action as may be required to prevent or minimise loss; proactively escalates risks to the appropriate party; supports continuous improvement in the management of risk. </w:t>
      </w:r>
    </w:p>
    <w:p w14:paraId="519BE987" w14:textId="77777777" w:rsidR="00C8042C" w:rsidRDefault="00C8042C" w:rsidP="00887DA7">
      <w:pPr>
        <w:pStyle w:val="Default"/>
        <w:rPr>
          <w:b/>
          <w:bCs/>
          <w:color w:val="443F3E" w:themeColor="text2"/>
          <w:sz w:val="20"/>
          <w:szCs w:val="20"/>
        </w:rPr>
      </w:pPr>
    </w:p>
    <w:p w14:paraId="6E1C82DB" w14:textId="0DE2D1EB" w:rsidR="00887DA7" w:rsidRPr="00887DA7" w:rsidRDefault="00887DA7" w:rsidP="00887DA7">
      <w:pPr>
        <w:pStyle w:val="Default"/>
        <w:rPr>
          <w:color w:val="443F3E" w:themeColor="text2"/>
          <w:sz w:val="20"/>
          <w:szCs w:val="20"/>
        </w:rPr>
      </w:pPr>
      <w:r w:rsidRPr="00887DA7">
        <w:rPr>
          <w:b/>
          <w:bCs/>
          <w:color w:val="443F3E" w:themeColor="text2"/>
          <w:sz w:val="20"/>
          <w:szCs w:val="20"/>
        </w:rPr>
        <w:t xml:space="preserve">Collaboration: </w:t>
      </w:r>
      <w:r w:rsidRPr="00887DA7">
        <w:rPr>
          <w:color w:val="443F3E" w:themeColor="text2"/>
          <w:sz w:val="20"/>
          <w:szCs w:val="20"/>
        </w:rPr>
        <w:t xml:space="preserve">Demonstrates respect and integrity in all collaboration with others; works with rather than competes with others in the business to achieve company goals; builds trust through open communication; adapts style and messaging appropriately; seeks out and listens to the opinions of others; supports team building and an inclusive culture that values diversity. </w:t>
      </w:r>
    </w:p>
    <w:p w14:paraId="685CD972" w14:textId="77777777" w:rsidR="00C8042C" w:rsidRDefault="00C8042C" w:rsidP="00887DA7">
      <w:pPr>
        <w:pStyle w:val="Default"/>
        <w:rPr>
          <w:b/>
          <w:bCs/>
          <w:color w:val="443F3E" w:themeColor="text2"/>
          <w:sz w:val="20"/>
          <w:szCs w:val="20"/>
        </w:rPr>
      </w:pPr>
    </w:p>
    <w:p w14:paraId="56D4F129" w14:textId="655AD2FB" w:rsidR="00887DA7" w:rsidRPr="00887DA7" w:rsidRDefault="00887DA7" w:rsidP="00887DA7">
      <w:pPr>
        <w:pStyle w:val="Default"/>
        <w:rPr>
          <w:color w:val="443F3E" w:themeColor="text2"/>
          <w:sz w:val="20"/>
          <w:szCs w:val="20"/>
        </w:rPr>
      </w:pPr>
      <w:r w:rsidRPr="00887DA7">
        <w:rPr>
          <w:b/>
          <w:bCs/>
          <w:color w:val="443F3E" w:themeColor="text2"/>
          <w:sz w:val="20"/>
          <w:szCs w:val="20"/>
        </w:rPr>
        <w:t xml:space="preserve">Continuing Professional Development: </w:t>
      </w:r>
      <w:r w:rsidRPr="00887DA7">
        <w:rPr>
          <w:color w:val="443F3E" w:themeColor="text2"/>
          <w:sz w:val="20"/>
          <w:szCs w:val="20"/>
        </w:rPr>
        <w:t xml:space="preserve">Proactively keeps up to date with regulatory and professional changes; maintains the required knowledge and skills to perform in post and undertakes all required / </w:t>
      </w:r>
      <w:r w:rsidRPr="00887DA7">
        <w:rPr>
          <w:color w:val="443F3E" w:themeColor="text2"/>
          <w:sz w:val="20"/>
          <w:szCs w:val="20"/>
        </w:rPr>
        <w:lastRenderedPageBreak/>
        <w:t xml:space="preserve">mandatory training; ensures that annual learning and development plans and Continuing Professional Development (CPD) obligations are achieved. </w:t>
      </w:r>
    </w:p>
    <w:p w14:paraId="504E60F1" w14:textId="77777777" w:rsidR="00C8042C" w:rsidRDefault="00C8042C" w:rsidP="00887DA7">
      <w:pPr>
        <w:rPr>
          <w:color w:val="443F3E" w:themeColor="text2"/>
        </w:rPr>
      </w:pPr>
    </w:p>
    <w:p w14:paraId="605489D2" w14:textId="4D0EEAB1" w:rsidR="00AF554E" w:rsidRPr="00887DA7" w:rsidRDefault="00887DA7" w:rsidP="00887DA7">
      <w:pPr>
        <w:rPr>
          <w:color w:val="443F3E" w:themeColor="text2"/>
        </w:rPr>
      </w:pPr>
      <w:r w:rsidRPr="00887DA7">
        <w:rPr>
          <w:color w:val="443F3E" w:themeColor="text2"/>
        </w:rPr>
        <w:t>NOTE: This job description is not intended to be all-inclusive. Employee may perform other related duties as negotiated to meet the on-going needs of the organisation.</w:t>
      </w:r>
    </w:p>
    <w:sectPr w:rsidR="00AF554E" w:rsidRPr="00887DA7" w:rsidSect="00496C32">
      <w:headerReference w:type="default" r:id="rId8"/>
      <w:footerReference w:type="default" r:id="rId9"/>
      <w:pgSz w:w="11906" w:h="16838"/>
      <w:pgMar w:top="3969" w:right="709" w:bottom="1985" w:left="737"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4ED10" w14:textId="77777777" w:rsidR="00237935" w:rsidRDefault="00237935" w:rsidP="005328F3">
      <w:r>
        <w:separator/>
      </w:r>
    </w:p>
    <w:p w14:paraId="21274699" w14:textId="77777777" w:rsidR="00237935" w:rsidRDefault="00237935" w:rsidP="005328F3"/>
    <w:p w14:paraId="7ACC0F81" w14:textId="77777777" w:rsidR="00237935" w:rsidRDefault="00237935" w:rsidP="005328F3"/>
  </w:endnote>
  <w:endnote w:type="continuationSeparator" w:id="0">
    <w:p w14:paraId="0401EE00" w14:textId="77777777" w:rsidR="00237935" w:rsidRDefault="00237935" w:rsidP="005328F3">
      <w:r>
        <w:continuationSeparator/>
      </w:r>
    </w:p>
    <w:p w14:paraId="5914201C" w14:textId="77777777" w:rsidR="00237935" w:rsidRDefault="00237935" w:rsidP="005328F3"/>
    <w:p w14:paraId="7420BAA7" w14:textId="77777777" w:rsidR="00237935" w:rsidRDefault="00237935" w:rsidP="005328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oppins">
    <w:altName w:val="Poppins"/>
    <w:charset w:val="00"/>
    <w:family w:val="auto"/>
    <w:pitch w:val="variable"/>
    <w:sig w:usb0="00008007" w:usb1="00000000" w:usb2="00000000" w:usb3="00000000" w:csb0="00000093" w:csb1="00000000"/>
  </w:font>
  <w:font w:name="Poppins SemiBold">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0059E" w14:textId="77777777" w:rsidR="00284864" w:rsidRDefault="00284864" w:rsidP="003B67CC">
    <w:pPr>
      <w:jc w:val="right"/>
      <w:rPr>
        <w:sz w:val="14"/>
        <w:szCs w:val="14"/>
        <w:shd w:val="clear" w:color="auto" w:fill="auto"/>
      </w:rPr>
    </w:pPr>
  </w:p>
  <w:p w14:paraId="2EDE3E97" w14:textId="77777777" w:rsidR="00345C94" w:rsidRPr="003B67CC" w:rsidRDefault="00D707BF" w:rsidP="003B67CC">
    <w:pPr>
      <w:pStyle w:val="Footer"/>
      <w:jc w:val="right"/>
      <w:rPr>
        <w:sz w:val="22"/>
        <w:szCs w:val="22"/>
        <w:shd w:val="clear" w:color="auto" w:fill="auto"/>
      </w:rPr>
    </w:pPr>
    <w:r w:rsidRPr="003B67CC">
      <w:rPr>
        <w:noProof/>
        <w:shd w:val="clear" w:color="auto" w:fill="auto"/>
      </w:rPr>
      <w:drawing>
        <wp:anchor distT="0" distB="0" distL="114300" distR="114300" simplePos="0" relativeHeight="251669504" behindDoc="1" locked="0" layoutInCell="1" allowOverlap="1" wp14:anchorId="33AC14B7" wp14:editId="6BA37F9A">
          <wp:simplePos x="0" y="0"/>
          <wp:positionH relativeFrom="page">
            <wp:posOffset>0</wp:posOffset>
          </wp:positionH>
          <wp:positionV relativeFrom="paragraph">
            <wp:posOffset>198691</wp:posOffset>
          </wp:positionV>
          <wp:extent cx="7558052" cy="972185"/>
          <wp:effectExtent l="0" t="0" r="5080" b="0"/>
          <wp:wrapNone/>
          <wp:docPr id="1425062457" name="Picture 1425062457"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062457" name="Picture 1425062457" descr="A screenshot of a comput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8052" cy="972185"/>
                  </a:xfrm>
                  <a:prstGeom prst="rect">
                    <a:avLst/>
                  </a:prstGeom>
                </pic:spPr>
              </pic:pic>
            </a:graphicData>
          </a:graphic>
          <wp14:sizeRelH relativeFrom="margin">
            <wp14:pctWidth>0</wp14:pctWidth>
          </wp14:sizeRelH>
          <wp14:sizeRelV relativeFrom="margin">
            <wp14:pctHeight>0</wp14:pctHeight>
          </wp14:sizeRelV>
        </wp:anchor>
      </w:drawing>
    </w:r>
  </w:p>
  <w:p w14:paraId="1F13ECFE" w14:textId="77777777" w:rsidR="003B67CC" w:rsidRPr="003B67CC" w:rsidRDefault="003B67CC" w:rsidP="003B67CC">
    <w:pPr>
      <w:pStyle w:val="Footer"/>
      <w:ind w:firstLine="720"/>
      <w:jc w:val="right"/>
      <w:rPr>
        <w:sz w:val="22"/>
        <w:szCs w:val="22"/>
        <w:shd w:val="clear" w:color="auto" w:fill="auto"/>
      </w:rPr>
    </w:pPr>
  </w:p>
  <w:p w14:paraId="5A778059" w14:textId="77777777" w:rsidR="00E91A02" w:rsidRPr="003B67CC" w:rsidRDefault="00E91A02" w:rsidP="003B67CC">
    <w:pPr>
      <w:pStyle w:val="Footer"/>
      <w:ind w:firstLine="720"/>
      <w:jc w:val="right"/>
      <w:rPr>
        <w:sz w:val="22"/>
        <w:szCs w:val="22"/>
        <w:shd w:val="clear" w:color="auto" w:fill="auto"/>
      </w:rPr>
    </w:pPr>
    <w:r w:rsidRPr="003B67CC">
      <w:rPr>
        <w:sz w:val="22"/>
        <w:szCs w:val="22"/>
        <w:shd w:val="clear" w:color="auto" w:fill="auto"/>
      </w:rPr>
      <w:t xml:space="preserve"> </w:t>
    </w:r>
  </w:p>
  <w:p w14:paraId="3583B963" w14:textId="77777777" w:rsidR="00E91A02" w:rsidRPr="003B67CC" w:rsidRDefault="00E91A02" w:rsidP="003B67CC">
    <w:pPr>
      <w:pStyle w:val="Footer"/>
      <w:jc w:val="right"/>
      <w:rPr>
        <w:sz w:val="22"/>
        <w:szCs w:val="22"/>
        <w:shd w:val="clear" w:color="auto" w:fill="auto"/>
      </w:rPr>
    </w:pPr>
  </w:p>
  <w:p w14:paraId="196BE9C0" w14:textId="74C3593B" w:rsidR="00A87471" w:rsidRDefault="00A87471" w:rsidP="003B67CC">
    <w:pPr>
      <w:pStyle w:val="Footer"/>
      <w:jc w:val="right"/>
      <w:rPr>
        <w:i/>
        <w:iCs/>
        <w:sz w:val="14"/>
        <w:szCs w:val="14"/>
        <w:shd w:val="clear" w:color="auto" w:fill="auto"/>
      </w:rPr>
    </w:pPr>
    <w:r w:rsidRPr="00284864">
      <w:rPr>
        <w:i/>
        <w:iCs/>
        <w:sz w:val="14"/>
        <w:szCs w:val="14"/>
        <w:shd w:val="clear" w:color="auto" w:fill="auto"/>
      </w:rPr>
      <w:t xml:space="preserve"> </w:t>
    </w:r>
    <w:r w:rsidR="00E91A02" w:rsidRPr="00284864">
      <w:rPr>
        <w:i/>
        <w:iCs/>
        <w:sz w:val="14"/>
        <w:szCs w:val="14"/>
        <w:shd w:val="clear" w:color="auto" w:fill="auto"/>
      </w:rPr>
      <w:t xml:space="preserve">Page </w:t>
    </w:r>
    <w:r w:rsidR="00E91A02" w:rsidRPr="00284864">
      <w:rPr>
        <w:i/>
        <w:iCs/>
        <w:sz w:val="14"/>
        <w:szCs w:val="14"/>
        <w:shd w:val="clear" w:color="auto" w:fill="auto"/>
      </w:rPr>
      <w:fldChar w:fldCharType="begin"/>
    </w:r>
    <w:r w:rsidR="00E91A02" w:rsidRPr="00284864">
      <w:rPr>
        <w:i/>
        <w:iCs/>
        <w:sz w:val="14"/>
        <w:szCs w:val="14"/>
        <w:shd w:val="clear" w:color="auto" w:fill="auto"/>
      </w:rPr>
      <w:instrText xml:space="preserve"> PAGE  \* Arabic  \* MERGEFORMAT </w:instrText>
    </w:r>
    <w:r w:rsidR="00E91A02" w:rsidRPr="00284864">
      <w:rPr>
        <w:i/>
        <w:iCs/>
        <w:sz w:val="14"/>
        <w:szCs w:val="14"/>
        <w:shd w:val="clear" w:color="auto" w:fill="auto"/>
      </w:rPr>
      <w:fldChar w:fldCharType="separate"/>
    </w:r>
    <w:r w:rsidR="00E91A02" w:rsidRPr="00284864">
      <w:rPr>
        <w:i/>
        <w:iCs/>
        <w:sz w:val="14"/>
        <w:szCs w:val="14"/>
        <w:shd w:val="clear" w:color="auto" w:fill="auto"/>
      </w:rPr>
      <w:t>1</w:t>
    </w:r>
    <w:r w:rsidR="00E91A02" w:rsidRPr="00284864">
      <w:rPr>
        <w:i/>
        <w:iCs/>
        <w:sz w:val="14"/>
        <w:szCs w:val="14"/>
        <w:shd w:val="clear" w:color="auto" w:fill="auto"/>
      </w:rPr>
      <w:fldChar w:fldCharType="end"/>
    </w:r>
    <w:r w:rsidR="00E91A02" w:rsidRPr="00284864">
      <w:rPr>
        <w:i/>
        <w:iCs/>
        <w:sz w:val="14"/>
        <w:szCs w:val="14"/>
        <w:shd w:val="clear" w:color="auto" w:fill="auto"/>
      </w:rPr>
      <w:t xml:space="preserve"> of </w:t>
    </w:r>
    <w:r w:rsidR="00144425">
      <w:rPr>
        <w:i/>
        <w:iCs/>
        <w:sz w:val="14"/>
        <w:szCs w:val="14"/>
        <w:shd w:val="clear" w:color="auto" w:fill="auto"/>
      </w:rPr>
      <w:t>6</w:t>
    </w:r>
  </w:p>
  <w:p w14:paraId="5BF33BF9" w14:textId="77777777" w:rsidR="003B67CC" w:rsidRPr="003B67CC" w:rsidRDefault="003B67CC" w:rsidP="003B67CC">
    <w:pPr>
      <w:pStyle w:val="Footer"/>
      <w:jc w:val="right"/>
      <w:rPr>
        <w:i/>
        <w:iCs/>
        <w:sz w:val="8"/>
        <w:szCs w:val="8"/>
        <w:shd w:val="clear" w:color="auto" w:fill="auto"/>
      </w:rPr>
    </w:pPr>
  </w:p>
  <w:p w14:paraId="1D509567" w14:textId="77777777" w:rsidR="00A54F83" w:rsidRPr="00284864" w:rsidRDefault="00A54F83" w:rsidP="003B67CC">
    <w:pPr>
      <w:pStyle w:val="Footer"/>
      <w:rPr>
        <w:sz w:val="14"/>
        <w:szCs w:val="14"/>
        <w:shd w:val="clear" w:color="auto" w:fil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07748" w14:textId="77777777" w:rsidR="00237935" w:rsidRDefault="00237935" w:rsidP="005328F3">
      <w:r>
        <w:separator/>
      </w:r>
    </w:p>
    <w:p w14:paraId="753CDF24" w14:textId="77777777" w:rsidR="00237935" w:rsidRDefault="00237935" w:rsidP="005328F3"/>
    <w:p w14:paraId="3B496E0D" w14:textId="77777777" w:rsidR="00237935" w:rsidRDefault="00237935" w:rsidP="005328F3"/>
  </w:footnote>
  <w:footnote w:type="continuationSeparator" w:id="0">
    <w:p w14:paraId="755A6EFC" w14:textId="77777777" w:rsidR="00237935" w:rsidRDefault="00237935" w:rsidP="005328F3">
      <w:r>
        <w:continuationSeparator/>
      </w:r>
    </w:p>
    <w:p w14:paraId="2960A49F" w14:textId="77777777" w:rsidR="00237935" w:rsidRDefault="00237935" w:rsidP="005328F3"/>
    <w:p w14:paraId="7B9830F7" w14:textId="77777777" w:rsidR="00237935" w:rsidRDefault="00237935" w:rsidP="005328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28D46" w14:textId="77777777" w:rsidR="00A54F83" w:rsidRDefault="00433BA2" w:rsidP="005328F3">
    <w:r>
      <w:rPr>
        <w:noProof/>
      </w:rPr>
      <w:drawing>
        <wp:anchor distT="0" distB="0" distL="114300" distR="114300" simplePos="0" relativeHeight="251666431" behindDoc="1" locked="0" layoutInCell="1" allowOverlap="1" wp14:anchorId="1EA74F8B" wp14:editId="13A34A8F">
          <wp:simplePos x="0" y="0"/>
          <wp:positionH relativeFrom="page">
            <wp:align>left</wp:align>
          </wp:positionH>
          <wp:positionV relativeFrom="paragraph">
            <wp:posOffset>-448310</wp:posOffset>
          </wp:positionV>
          <wp:extent cx="7560000" cy="2161033"/>
          <wp:effectExtent l="0" t="0" r="3175" b="0"/>
          <wp:wrapNone/>
          <wp:docPr id="2145979228" name="Picture 3" descr="A black and purple rect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979228" name="Picture 3" descr="A black and purple rectangle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2161033"/>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7456" behindDoc="0" locked="0" layoutInCell="1" allowOverlap="1" wp14:anchorId="7A70193A" wp14:editId="3984B8A3">
              <wp:simplePos x="0" y="0"/>
              <wp:positionH relativeFrom="page">
                <wp:align>left</wp:align>
              </wp:positionH>
              <wp:positionV relativeFrom="page">
                <wp:posOffset>1685925</wp:posOffset>
              </wp:positionV>
              <wp:extent cx="6619875" cy="352425"/>
              <wp:effectExtent l="0" t="0" r="0" b="9525"/>
              <wp:wrapThrough wrapText="bothSides">
                <wp:wrapPolygon edited="0">
                  <wp:start x="124" y="0"/>
                  <wp:lineTo x="124" y="21016"/>
                  <wp:lineTo x="21382" y="21016"/>
                  <wp:lineTo x="21382" y="0"/>
                  <wp:lineTo x="124" y="0"/>
                </wp:wrapPolygon>
              </wp:wrapThrough>
              <wp:docPr id="94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9875" cy="352425"/>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4A338AF7" w14:textId="46C804B0" w:rsidR="00FB09DB" w:rsidRPr="00FD1ACF" w:rsidRDefault="00C35DB4" w:rsidP="005328F3">
                          <w:pPr>
                            <w:pStyle w:val="Title"/>
                          </w:pPr>
                          <w:r>
                            <w:t>Arc Legal job description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70193A" id="_x0000_t202" coordsize="21600,21600" o:spt="202" path="m,l,21600r21600,l21600,xe">
              <v:stroke joinstyle="miter"/>
              <v:path gradientshapeok="t" o:connecttype="rect"/>
            </v:shapetype>
            <v:shape id="Text Box 18" o:spid="_x0000_s1026" type="#_x0000_t202" style="position:absolute;left:0;text-align:left;margin-left:0;margin-top:132.75pt;width:521.25pt;height:27.75pt;z-index:251667456;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" filled="f" stroked="f">
              <v:textbox>
                <w:txbxContent>
                  <w:p w14:paraId="4A338AF7" w14:textId="46C804B0" w:rsidR="00FB09DB" w:rsidRPr="00FD1ACF" w:rsidRDefault="00C35DB4" w:rsidP="005328F3">
                    <w:pPr>
                      <w:pStyle w:val="Title"/>
                    </w:pPr>
                    <w:r>
                      <w:t>Arc Legal job description</w:t>
                    </w:r>
                  </w:p>
                </w:txbxContent>
              </v:textbox>
              <w10:wrap type="through"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1A74F0"/>
    <w:multiLevelType w:val="hybridMultilevel"/>
    <w:tmpl w:val="C75C8AE0"/>
    <w:lvl w:ilvl="0" w:tplc="F65E04F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E80338"/>
    <w:multiLevelType w:val="hybridMultilevel"/>
    <w:tmpl w:val="744AACF2"/>
    <w:lvl w:ilvl="0" w:tplc="3258CED6">
      <w:start w:val="1"/>
      <w:numFmt w:val="bullet"/>
      <w:lvlText w:val=""/>
      <w:lvlJc w:val="left"/>
      <w:pPr>
        <w:ind w:left="720" w:hanging="360"/>
      </w:pPr>
      <w:rPr>
        <w:rFonts w:ascii="Symbol" w:hAnsi="Symbol" w:hint="default"/>
        <w:color w:val="6F064F"/>
        <w:u w:color="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7437D4"/>
    <w:multiLevelType w:val="hybridMultilevel"/>
    <w:tmpl w:val="675CC3A2"/>
    <w:lvl w:ilvl="0" w:tplc="A40258C0">
      <w:start w:val="1"/>
      <w:numFmt w:val="bullet"/>
      <w:pStyle w:val="Bullet1"/>
      <w:lvlText w:val=""/>
      <w:lvlJc w:val="left"/>
      <w:pPr>
        <w:ind w:left="578" w:hanging="360"/>
      </w:pPr>
      <w:rPr>
        <w:rFonts w:ascii="Symbol" w:hAnsi="Symbol" w:hint="default"/>
        <w:color w:val="6F064F"/>
        <w:u w:color="FFFFFF" w:themeColor="background1"/>
      </w:rPr>
    </w:lvl>
    <w:lvl w:ilvl="1" w:tplc="08090003">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 w15:restartNumberingAfterBreak="0">
    <w:nsid w:val="6A5807CA"/>
    <w:multiLevelType w:val="hybridMultilevel"/>
    <w:tmpl w:val="C61E0BBA"/>
    <w:lvl w:ilvl="0" w:tplc="FFFFFFFF">
      <w:start w:val="1"/>
      <w:numFmt w:val="bullet"/>
      <w:lvlText w:val=""/>
      <w:lvlJc w:val="left"/>
      <w:pPr>
        <w:ind w:left="578" w:hanging="360"/>
      </w:pPr>
      <w:rPr>
        <w:rFonts w:ascii="Symbol" w:hAnsi="Symbol" w:hint="default"/>
        <w:color w:val="6F064F"/>
        <w:u w:color="FFFFFF" w:themeColor="background1"/>
      </w:rPr>
    </w:lvl>
    <w:lvl w:ilvl="1" w:tplc="1C08D698">
      <w:start w:val="1"/>
      <w:numFmt w:val="bullet"/>
      <w:pStyle w:val="Bullet2"/>
      <w:lvlText w:val=""/>
      <w:lvlJc w:val="left"/>
      <w:pPr>
        <w:ind w:left="1298" w:hanging="360"/>
      </w:pPr>
      <w:rPr>
        <w:rFonts w:ascii="Wingdings" w:hAnsi="Wingdings" w:hint="default"/>
        <w:color w:val="6F064F"/>
        <w:u w:color="FFFFFF" w:themeColor="background1"/>
      </w:rPr>
    </w:lvl>
    <w:lvl w:ilvl="2" w:tplc="FFFFFFFF">
      <w:start w:val="1"/>
      <w:numFmt w:val="bullet"/>
      <w:lvlText w:val=""/>
      <w:lvlJc w:val="left"/>
      <w:pPr>
        <w:ind w:left="2018" w:hanging="360"/>
      </w:pPr>
      <w:rPr>
        <w:rFonts w:ascii="Wingdings" w:hAnsi="Wingdings" w:hint="default"/>
      </w:rPr>
    </w:lvl>
    <w:lvl w:ilvl="3" w:tplc="FFFFFFFF" w:tentative="1">
      <w:start w:val="1"/>
      <w:numFmt w:val="bullet"/>
      <w:lvlText w:val=""/>
      <w:lvlJc w:val="left"/>
      <w:pPr>
        <w:ind w:left="2738" w:hanging="360"/>
      </w:pPr>
      <w:rPr>
        <w:rFonts w:ascii="Symbol" w:hAnsi="Symbol" w:hint="default"/>
      </w:rPr>
    </w:lvl>
    <w:lvl w:ilvl="4" w:tplc="FFFFFFFF" w:tentative="1">
      <w:start w:val="1"/>
      <w:numFmt w:val="bullet"/>
      <w:lvlText w:val="o"/>
      <w:lvlJc w:val="left"/>
      <w:pPr>
        <w:ind w:left="3458" w:hanging="360"/>
      </w:pPr>
      <w:rPr>
        <w:rFonts w:ascii="Courier New" w:hAnsi="Courier New" w:cs="Courier New" w:hint="default"/>
      </w:rPr>
    </w:lvl>
    <w:lvl w:ilvl="5" w:tplc="FFFFFFFF" w:tentative="1">
      <w:start w:val="1"/>
      <w:numFmt w:val="bullet"/>
      <w:lvlText w:val=""/>
      <w:lvlJc w:val="left"/>
      <w:pPr>
        <w:ind w:left="4178" w:hanging="360"/>
      </w:pPr>
      <w:rPr>
        <w:rFonts w:ascii="Wingdings" w:hAnsi="Wingdings" w:hint="default"/>
      </w:rPr>
    </w:lvl>
    <w:lvl w:ilvl="6" w:tplc="FFFFFFFF" w:tentative="1">
      <w:start w:val="1"/>
      <w:numFmt w:val="bullet"/>
      <w:lvlText w:val=""/>
      <w:lvlJc w:val="left"/>
      <w:pPr>
        <w:ind w:left="4898" w:hanging="360"/>
      </w:pPr>
      <w:rPr>
        <w:rFonts w:ascii="Symbol" w:hAnsi="Symbol" w:hint="default"/>
      </w:rPr>
    </w:lvl>
    <w:lvl w:ilvl="7" w:tplc="FFFFFFFF" w:tentative="1">
      <w:start w:val="1"/>
      <w:numFmt w:val="bullet"/>
      <w:lvlText w:val="o"/>
      <w:lvlJc w:val="left"/>
      <w:pPr>
        <w:ind w:left="5618" w:hanging="360"/>
      </w:pPr>
      <w:rPr>
        <w:rFonts w:ascii="Courier New" w:hAnsi="Courier New" w:cs="Courier New" w:hint="default"/>
      </w:rPr>
    </w:lvl>
    <w:lvl w:ilvl="8" w:tplc="FFFFFFFF" w:tentative="1">
      <w:start w:val="1"/>
      <w:numFmt w:val="bullet"/>
      <w:lvlText w:val=""/>
      <w:lvlJc w:val="left"/>
      <w:pPr>
        <w:ind w:left="6338" w:hanging="360"/>
      </w:pPr>
      <w:rPr>
        <w:rFonts w:ascii="Wingdings" w:hAnsi="Wingdings" w:hint="default"/>
      </w:rPr>
    </w:lvl>
  </w:abstractNum>
  <w:num w:numId="1" w16cid:durableId="1719671852">
    <w:abstractNumId w:val="2"/>
  </w:num>
  <w:num w:numId="2" w16cid:durableId="610547773">
    <w:abstractNumId w:val="3"/>
  </w:num>
  <w:num w:numId="3" w16cid:durableId="2053264296">
    <w:abstractNumId w:val="0"/>
  </w:num>
  <w:num w:numId="4" w16cid:durableId="26080011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DB4"/>
    <w:rsid w:val="00006840"/>
    <w:rsid w:val="00013536"/>
    <w:rsid w:val="000207CA"/>
    <w:rsid w:val="00021DE1"/>
    <w:rsid w:val="0002424F"/>
    <w:rsid w:val="00050339"/>
    <w:rsid w:val="00051FFB"/>
    <w:rsid w:val="00061EAC"/>
    <w:rsid w:val="00066212"/>
    <w:rsid w:val="00081A01"/>
    <w:rsid w:val="000A5AFE"/>
    <w:rsid w:val="000B22FC"/>
    <w:rsid w:val="000E08F2"/>
    <w:rsid w:val="000E632B"/>
    <w:rsid w:val="000E7132"/>
    <w:rsid w:val="00106B3C"/>
    <w:rsid w:val="001262C7"/>
    <w:rsid w:val="00126E8D"/>
    <w:rsid w:val="001418D4"/>
    <w:rsid w:val="00144425"/>
    <w:rsid w:val="00152A85"/>
    <w:rsid w:val="001561C7"/>
    <w:rsid w:val="00164DAD"/>
    <w:rsid w:val="0018474F"/>
    <w:rsid w:val="00185168"/>
    <w:rsid w:val="00196D32"/>
    <w:rsid w:val="001A62E8"/>
    <w:rsid w:val="001B769B"/>
    <w:rsid w:val="001C5529"/>
    <w:rsid w:val="001D2098"/>
    <w:rsid w:val="001D379E"/>
    <w:rsid w:val="001D7D44"/>
    <w:rsid w:val="001F2106"/>
    <w:rsid w:val="001F28F5"/>
    <w:rsid w:val="001F5B7E"/>
    <w:rsid w:val="001F7DBE"/>
    <w:rsid w:val="00237935"/>
    <w:rsid w:val="0027061D"/>
    <w:rsid w:val="00277AFE"/>
    <w:rsid w:val="00282575"/>
    <w:rsid w:val="00284864"/>
    <w:rsid w:val="002A015A"/>
    <w:rsid w:val="002A0FDA"/>
    <w:rsid w:val="002C32A1"/>
    <w:rsid w:val="002C78A1"/>
    <w:rsid w:val="002D2E0D"/>
    <w:rsid w:val="002F5691"/>
    <w:rsid w:val="0031144D"/>
    <w:rsid w:val="00320D02"/>
    <w:rsid w:val="00326733"/>
    <w:rsid w:val="00345C94"/>
    <w:rsid w:val="0034623A"/>
    <w:rsid w:val="00346F47"/>
    <w:rsid w:val="00347E60"/>
    <w:rsid w:val="00351C89"/>
    <w:rsid w:val="0036167C"/>
    <w:rsid w:val="003645DD"/>
    <w:rsid w:val="00365F6D"/>
    <w:rsid w:val="00376DD7"/>
    <w:rsid w:val="00387409"/>
    <w:rsid w:val="00393C9C"/>
    <w:rsid w:val="00394282"/>
    <w:rsid w:val="003A6D54"/>
    <w:rsid w:val="003B2BC7"/>
    <w:rsid w:val="003B67CC"/>
    <w:rsid w:val="003C0138"/>
    <w:rsid w:val="003C1D45"/>
    <w:rsid w:val="003C51E9"/>
    <w:rsid w:val="003C7FEC"/>
    <w:rsid w:val="003D1226"/>
    <w:rsid w:val="003E73E5"/>
    <w:rsid w:val="00411B47"/>
    <w:rsid w:val="004138C7"/>
    <w:rsid w:val="00417C2D"/>
    <w:rsid w:val="004301A9"/>
    <w:rsid w:val="00433BA2"/>
    <w:rsid w:val="004349F9"/>
    <w:rsid w:val="00436084"/>
    <w:rsid w:val="00441D71"/>
    <w:rsid w:val="0044527C"/>
    <w:rsid w:val="00457EDE"/>
    <w:rsid w:val="00464DD5"/>
    <w:rsid w:val="00487C1D"/>
    <w:rsid w:val="00496C32"/>
    <w:rsid w:val="004A4309"/>
    <w:rsid w:val="004C4863"/>
    <w:rsid w:val="004D0C7B"/>
    <w:rsid w:val="004D4500"/>
    <w:rsid w:val="004F0E4D"/>
    <w:rsid w:val="004F4A31"/>
    <w:rsid w:val="0051164C"/>
    <w:rsid w:val="0051522E"/>
    <w:rsid w:val="00517088"/>
    <w:rsid w:val="005328F3"/>
    <w:rsid w:val="00543E69"/>
    <w:rsid w:val="00561C75"/>
    <w:rsid w:val="005664D7"/>
    <w:rsid w:val="00574AB6"/>
    <w:rsid w:val="005766D6"/>
    <w:rsid w:val="005767F8"/>
    <w:rsid w:val="0057707D"/>
    <w:rsid w:val="00583990"/>
    <w:rsid w:val="00591674"/>
    <w:rsid w:val="005941A9"/>
    <w:rsid w:val="005946FA"/>
    <w:rsid w:val="005C043B"/>
    <w:rsid w:val="005C32E4"/>
    <w:rsid w:val="005C4008"/>
    <w:rsid w:val="005C48E0"/>
    <w:rsid w:val="005E7009"/>
    <w:rsid w:val="005F4AA2"/>
    <w:rsid w:val="0060184E"/>
    <w:rsid w:val="00614C61"/>
    <w:rsid w:val="00616CE0"/>
    <w:rsid w:val="00621C2D"/>
    <w:rsid w:val="00625E40"/>
    <w:rsid w:val="00637F60"/>
    <w:rsid w:val="00641D47"/>
    <w:rsid w:val="006432F3"/>
    <w:rsid w:val="0064614D"/>
    <w:rsid w:val="0067641D"/>
    <w:rsid w:val="00682D43"/>
    <w:rsid w:val="006870DA"/>
    <w:rsid w:val="0069090A"/>
    <w:rsid w:val="00697ADD"/>
    <w:rsid w:val="006A2B17"/>
    <w:rsid w:val="006A7E17"/>
    <w:rsid w:val="006B10AE"/>
    <w:rsid w:val="006C5EE0"/>
    <w:rsid w:val="006D4764"/>
    <w:rsid w:val="006D609D"/>
    <w:rsid w:val="006E2C46"/>
    <w:rsid w:val="006E5623"/>
    <w:rsid w:val="00706CDF"/>
    <w:rsid w:val="00710C3B"/>
    <w:rsid w:val="00714275"/>
    <w:rsid w:val="00723E3E"/>
    <w:rsid w:val="00727BE1"/>
    <w:rsid w:val="007305B2"/>
    <w:rsid w:val="0074014D"/>
    <w:rsid w:val="00740EA7"/>
    <w:rsid w:val="00751D4F"/>
    <w:rsid w:val="00754A96"/>
    <w:rsid w:val="00760438"/>
    <w:rsid w:val="00785914"/>
    <w:rsid w:val="00787B63"/>
    <w:rsid w:val="007921F1"/>
    <w:rsid w:val="00793954"/>
    <w:rsid w:val="007A3903"/>
    <w:rsid w:val="007B22E2"/>
    <w:rsid w:val="007C7B73"/>
    <w:rsid w:val="007D26D8"/>
    <w:rsid w:val="007E7738"/>
    <w:rsid w:val="007E7B5C"/>
    <w:rsid w:val="007F26F1"/>
    <w:rsid w:val="007F7146"/>
    <w:rsid w:val="00802B2E"/>
    <w:rsid w:val="0081086B"/>
    <w:rsid w:val="0082385A"/>
    <w:rsid w:val="00824268"/>
    <w:rsid w:val="00824B57"/>
    <w:rsid w:val="00852E76"/>
    <w:rsid w:val="0085723D"/>
    <w:rsid w:val="008655C6"/>
    <w:rsid w:val="00887DA7"/>
    <w:rsid w:val="008A6E57"/>
    <w:rsid w:val="008B5DD0"/>
    <w:rsid w:val="008C280E"/>
    <w:rsid w:val="008D22F3"/>
    <w:rsid w:val="008E075A"/>
    <w:rsid w:val="008E7DDA"/>
    <w:rsid w:val="008F2859"/>
    <w:rsid w:val="008F6347"/>
    <w:rsid w:val="00900954"/>
    <w:rsid w:val="00905B16"/>
    <w:rsid w:val="00914138"/>
    <w:rsid w:val="0093022F"/>
    <w:rsid w:val="009369DC"/>
    <w:rsid w:val="00937480"/>
    <w:rsid w:val="00940A62"/>
    <w:rsid w:val="00942E6F"/>
    <w:rsid w:val="0095099F"/>
    <w:rsid w:val="00950B62"/>
    <w:rsid w:val="00966DD6"/>
    <w:rsid w:val="00974096"/>
    <w:rsid w:val="00980690"/>
    <w:rsid w:val="0098235C"/>
    <w:rsid w:val="00984094"/>
    <w:rsid w:val="009852BB"/>
    <w:rsid w:val="009A5FDF"/>
    <w:rsid w:val="009B4B0F"/>
    <w:rsid w:val="009B69A7"/>
    <w:rsid w:val="009C0FE8"/>
    <w:rsid w:val="009C196A"/>
    <w:rsid w:val="009C22AA"/>
    <w:rsid w:val="009D050E"/>
    <w:rsid w:val="009D7279"/>
    <w:rsid w:val="00A01643"/>
    <w:rsid w:val="00A0221E"/>
    <w:rsid w:val="00A07586"/>
    <w:rsid w:val="00A16AFE"/>
    <w:rsid w:val="00A21422"/>
    <w:rsid w:val="00A35A93"/>
    <w:rsid w:val="00A43E78"/>
    <w:rsid w:val="00A4665B"/>
    <w:rsid w:val="00A54F83"/>
    <w:rsid w:val="00A57813"/>
    <w:rsid w:val="00A62753"/>
    <w:rsid w:val="00A65266"/>
    <w:rsid w:val="00A76D76"/>
    <w:rsid w:val="00A7701F"/>
    <w:rsid w:val="00A77552"/>
    <w:rsid w:val="00A87471"/>
    <w:rsid w:val="00AA5BD1"/>
    <w:rsid w:val="00AB0EE4"/>
    <w:rsid w:val="00AB1F10"/>
    <w:rsid w:val="00AB6D51"/>
    <w:rsid w:val="00AC5AA9"/>
    <w:rsid w:val="00AD2037"/>
    <w:rsid w:val="00AE34A3"/>
    <w:rsid w:val="00AE3D0C"/>
    <w:rsid w:val="00AF554E"/>
    <w:rsid w:val="00B00FEC"/>
    <w:rsid w:val="00B07DE8"/>
    <w:rsid w:val="00B14042"/>
    <w:rsid w:val="00B1784C"/>
    <w:rsid w:val="00B20458"/>
    <w:rsid w:val="00B248A3"/>
    <w:rsid w:val="00B2736C"/>
    <w:rsid w:val="00B364EF"/>
    <w:rsid w:val="00B41674"/>
    <w:rsid w:val="00B458F5"/>
    <w:rsid w:val="00B90657"/>
    <w:rsid w:val="00B92138"/>
    <w:rsid w:val="00B96FDE"/>
    <w:rsid w:val="00BA2AF9"/>
    <w:rsid w:val="00BA77AA"/>
    <w:rsid w:val="00BB269C"/>
    <w:rsid w:val="00BB5A45"/>
    <w:rsid w:val="00BC1F5F"/>
    <w:rsid w:val="00BC2D9A"/>
    <w:rsid w:val="00BC6AEE"/>
    <w:rsid w:val="00BD1560"/>
    <w:rsid w:val="00BD49F7"/>
    <w:rsid w:val="00BD6C94"/>
    <w:rsid w:val="00BE216E"/>
    <w:rsid w:val="00BE353F"/>
    <w:rsid w:val="00BE532B"/>
    <w:rsid w:val="00C05103"/>
    <w:rsid w:val="00C07550"/>
    <w:rsid w:val="00C10F55"/>
    <w:rsid w:val="00C2371A"/>
    <w:rsid w:val="00C27FAC"/>
    <w:rsid w:val="00C35DB4"/>
    <w:rsid w:val="00C4171E"/>
    <w:rsid w:val="00C43EFF"/>
    <w:rsid w:val="00C55A47"/>
    <w:rsid w:val="00C659C9"/>
    <w:rsid w:val="00C73E64"/>
    <w:rsid w:val="00C8042C"/>
    <w:rsid w:val="00C86C52"/>
    <w:rsid w:val="00C95148"/>
    <w:rsid w:val="00CA1159"/>
    <w:rsid w:val="00CA3A56"/>
    <w:rsid w:val="00CB6A33"/>
    <w:rsid w:val="00CC0AF5"/>
    <w:rsid w:val="00CD2598"/>
    <w:rsid w:val="00CD3C5E"/>
    <w:rsid w:val="00CE1794"/>
    <w:rsid w:val="00CE6E23"/>
    <w:rsid w:val="00CE7FCC"/>
    <w:rsid w:val="00CF0B66"/>
    <w:rsid w:val="00D026FA"/>
    <w:rsid w:val="00D07AF3"/>
    <w:rsid w:val="00D15820"/>
    <w:rsid w:val="00D26277"/>
    <w:rsid w:val="00D53E1C"/>
    <w:rsid w:val="00D55C0F"/>
    <w:rsid w:val="00D707BF"/>
    <w:rsid w:val="00D73005"/>
    <w:rsid w:val="00D74C8D"/>
    <w:rsid w:val="00D900AC"/>
    <w:rsid w:val="00DA04E3"/>
    <w:rsid w:val="00DA7F2C"/>
    <w:rsid w:val="00DA7FCF"/>
    <w:rsid w:val="00DB13CB"/>
    <w:rsid w:val="00DB79DB"/>
    <w:rsid w:val="00DC3BA2"/>
    <w:rsid w:val="00DD0D96"/>
    <w:rsid w:val="00DD2E8F"/>
    <w:rsid w:val="00DE0104"/>
    <w:rsid w:val="00DF00B7"/>
    <w:rsid w:val="00E24209"/>
    <w:rsid w:val="00E30B66"/>
    <w:rsid w:val="00E30FC5"/>
    <w:rsid w:val="00E36C23"/>
    <w:rsid w:val="00E37E13"/>
    <w:rsid w:val="00E52B0C"/>
    <w:rsid w:val="00E61C3F"/>
    <w:rsid w:val="00E62C6D"/>
    <w:rsid w:val="00E64B25"/>
    <w:rsid w:val="00E64CE4"/>
    <w:rsid w:val="00E7309A"/>
    <w:rsid w:val="00E803D0"/>
    <w:rsid w:val="00E83935"/>
    <w:rsid w:val="00E8687A"/>
    <w:rsid w:val="00E86F2C"/>
    <w:rsid w:val="00E91A02"/>
    <w:rsid w:val="00E92335"/>
    <w:rsid w:val="00EA50B2"/>
    <w:rsid w:val="00EB63E6"/>
    <w:rsid w:val="00EC7216"/>
    <w:rsid w:val="00ED6CF6"/>
    <w:rsid w:val="00F07909"/>
    <w:rsid w:val="00F310FF"/>
    <w:rsid w:val="00F62410"/>
    <w:rsid w:val="00F63C52"/>
    <w:rsid w:val="00F66998"/>
    <w:rsid w:val="00F7051B"/>
    <w:rsid w:val="00F711CC"/>
    <w:rsid w:val="00F868CA"/>
    <w:rsid w:val="00F9522E"/>
    <w:rsid w:val="00FA7AAC"/>
    <w:rsid w:val="00FB09DB"/>
    <w:rsid w:val="00FB4DC0"/>
    <w:rsid w:val="00FB5340"/>
    <w:rsid w:val="00FD1AC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1DFBBE"/>
  <w15:chartTrackingRefBased/>
  <w15:docId w15:val="{519B19EF-A0A4-470C-A0D0-B2A8D4E14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1A9"/>
    <w:pPr>
      <w:widowControl w:val="0"/>
      <w:autoSpaceDE w:val="0"/>
      <w:autoSpaceDN w:val="0"/>
      <w:spacing w:after="120" w:line="240" w:lineRule="auto"/>
      <w:ind w:right="-28"/>
      <w:jc w:val="both"/>
    </w:pPr>
    <w:rPr>
      <w:rFonts w:ascii="Poppins" w:eastAsia="Poppins" w:hAnsi="Poppins" w:cs="Poppins"/>
      <w:color w:val="3F3F3E"/>
      <w:sz w:val="20"/>
      <w:szCs w:val="20"/>
      <w:shd w:val="clear" w:color="auto" w:fill="FFFFFF"/>
    </w:rPr>
  </w:style>
  <w:style w:type="paragraph" w:styleId="Heading1">
    <w:name w:val="heading 1"/>
    <w:basedOn w:val="Normal"/>
    <w:next w:val="Normal"/>
    <w:link w:val="Heading1Char"/>
    <w:autoRedefine/>
    <w:uiPriority w:val="9"/>
    <w:qFormat/>
    <w:rsid w:val="00CF0B66"/>
    <w:pPr>
      <w:jc w:val="left"/>
      <w:outlineLvl w:val="0"/>
    </w:pPr>
    <w:rPr>
      <w:rFonts w:ascii="Poppins SemiBold" w:hAnsi="Poppins SemiBold"/>
      <w:noProof/>
      <w:color w:val="6F064F"/>
      <w:sz w:val="32"/>
    </w:rPr>
  </w:style>
  <w:style w:type="paragraph" w:styleId="Heading2">
    <w:name w:val="heading 2"/>
    <w:basedOn w:val="Normal"/>
    <w:next w:val="Normal"/>
    <w:link w:val="Heading2Char"/>
    <w:autoRedefine/>
    <w:uiPriority w:val="9"/>
    <w:unhideWhenUsed/>
    <w:qFormat/>
    <w:rsid w:val="007F26F1"/>
    <w:pPr>
      <w:outlineLvl w:val="1"/>
    </w:pPr>
    <w:rPr>
      <w:rFonts w:ascii="Poppins SemiBold"/>
      <w:b/>
      <w:color w:val="680054"/>
      <w:sz w:val="28"/>
      <w:szCs w:val="28"/>
    </w:rPr>
  </w:style>
  <w:style w:type="paragraph" w:styleId="Heading3">
    <w:name w:val="heading 3"/>
    <w:basedOn w:val="Normal"/>
    <w:next w:val="Normal"/>
    <w:link w:val="Heading3Char"/>
    <w:uiPriority w:val="9"/>
    <w:unhideWhenUsed/>
    <w:qFormat/>
    <w:rsid w:val="007F26F1"/>
    <w:pPr>
      <w:outlineLvl w:val="2"/>
    </w:pPr>
    <w:rPr>
      <w:rFonts w:ascii="Poppins SemiBold"/>
      <w:b/>
      <w:sz w:val="24"/>
      <w:szCs w:val="24"/>
    </w:rPr>
  </w:style>
  <w:style w:type="paragraph" w:styleId="Heading4">
    <w:name w:val="heading 4"/>
    <w:basedOn w:val="Normal"/>
    <w:next w:val="Normal"/>
    <w:link w:val="Heading4Char"/>
    <w:uiPriority w:val="9"/>
    <w:unhideWhenUsed/>
    <w:rsid w:val="007A3903"/>
    <w:pPr>
      <w:keepNext/>
      <w:keepLines/>
      <w:spacing w:before="40"/>
      <w:outlineLvl w:val="3"/>
    </w:pPr>
    <w:rPr>
      <w:rFonts w:asciiTheme="majorHAnsi" w:eastAsiaTheme="majorEastAsia" w:hAnsiTheme="majorHAnsi" w:cstheme="majorBidi"/>
      <w:i/>
      <w:iCs/>
      <w:color w:val="6E3353"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F26F1"/>
    <w:rPr>
      <w:rFonts w:ascii="Poppins SemiBold" w:eastAsia="Poppins" w:hAnsi="Poppins" w:cs="Poppins"/>
      <w:b/>
      <w:color w:val="680054"/>
      <w:sz w:val="28"/>
      <w:szCs w:val="28"/>
    </w:rPr>
  </w:style>
  <w:style w:type="character" w:customStyle="1" w:styleId="Heading3Char">
    <w:name w:val="Heading 3 Char"/>
    <w:basedOn w:val="DefaultParagraphFont"/>
    <w:link w:val="Heading3"/>
    <w:uiPriority w:val="9"/>
    <w:rsid w:val="007F26F1"/>
    <w:rPr>
      <w:rFonts w:ascii="Poppins SemiBold" w:eastAsia="Poppins" w:hAnsi="Poppins" w:cs="Poppins"/>
      <w:b/>
      <w:color w:val="3F3F3E"/>
      <w:sz w:val="24"/>
      <w:szCs w:val="24"/>
    </w:rPr>
  </w:style>
  <w:style w:type="paragraph" w:styleId="Footer">
    <w:name w:val="footer"/>
    <w:basedOn w:val="Normal"/>
    <w:link w:val="FooterChar"/>
    <w:uiPriority w:val="99"/>
    <w:unhideWhenUsed/>
    <w:rsid w:val="005F4AA2"/>
    <w:pPr>
      <w:tabs>
        <w:tab w:val="center" w:pos="4513"/>
        <w:tab w:val="right" w:pos="9026"/>
      </w:tabs>
    </w:pPr>
  </w:style>
  <w:style w:type="character" w:customStyle="1" w:styleId="FooterChar">
    <w:name w:val="Footer Char"/>
    <w:basedOn w:val="DefaultParagraphFont"/>
    <w:link w:val="Footer"/>
    <w:uiPriority w:val="99"/>
    <w:rsid w:val="005F4AA2"/>
  </w:style>
  <w:style w:type="character" w:customStyle="1" w:styleId="Heading1Char">
    <w:name w:val="Heading 1 Char"/>
    <w:basedOn w:val="DefaultParagraphFont"/>
    <w:link w:val="Heading1"/>
    <w:uiPriority w:val="9"/>
    <w:rsid w:val="00CF0B66"/>
    <w:rPr>
      <w:rFonts w:ascii="Poppins SemiBold" w:eastAsia="Poppins" w:hAnsi="Poppins SemiBold" w:cs="Poppins"/>
      <w:noProof/>
      <w:color w:val="6F064F"/>
      <w:sz w:val="32"/>
      <w:szCs w:val="20"/>
    </w:rPr>
  </w:style>
  <w:style w:type="character" w:customStyle="1" w:styleId="Heading4Char">
    <w:name w:val="Heading 4 Char"/>
    <w:basedOn w:val="DefaultParagraphFont"/>
    <w:link w:val="Heading4"/>
    <w:uiPriority w:val="9"/>
    <w:rsid w:val="007A3903"/>
    <w:rPr>
      <w:rFonts w:asciiTheme="majorHAnsi" w:eastAsiaTheme="majorEastAsia" w:hAnsiTheme="majorHAnsi" w:cstheme="majorBidi"/>
      <w:i/>
      <w:iCs/>
      <w:color w:val="6E3353" w:themeColor="accent1" w:themeShade="BF"/>
      <w:sz w:val="20"/>
      <w:szCs w:val="20"/>
    </w:rPr>
  </w:style>
  <w:style w:type="paragraph" w:styleId="BodyText">
    <w:name w:val="Body Text"/>
    <w:basedOn w:val="Normal"/>
    <w:link w:val="BodyTextChar"/>
    <w:uiPriority w:val="1"/>
    <w:rsid w:val="00185168"/>
    <w:rPr>
      <w:sz w:val="16"/>
      <w:szCs w:val="16"/>
    </w:rPr>
  </w:style>
  <w:style w:type="character" w:customStyle="1" w:styleId="BodyTextChar">
    <w:name w:val="Body Text Char"/>
    <w:basedOn w:val="DefaultParagraphFont"/>
    <w:link w:val="BodyText"/>
    <w:uiPriority w:val="1"/>
    <w:rsid w:val="00185168"/>
    <w:rPr>
      <w:rFonts w:ascii="Poppins" w:eastAsia="Poppins" w:hAnsi="Poppins" w:cs="Poppins"/>
      <w:sz w:val="16"/>
      <w:szCs w:val="16"/>
    </w:rPr>
  </w:style>
  <w:style w:type="paragraph" w:styleId="ListParagraph">
    <w:name w:val="List Paragraph"/>
    <w:basedOn w:val="Normal"/>
    <w:link w:val="ListParagraphChar"/>
    <w:uiPriority w:val="99"/>
    <w:qFormat/>
    <w:rsid w:val="00185168"/>
  </w:style>
  <w:style w:type="table" w:styleId="TableGrid">
    <w:name w:val="Table Grid"/>
    <w:basedOn w:val="TableNormal"/>
    <w:uiPriority w:val="39"/>
    <w:rsid w:val="0074014D"/>
    <w:pPr>
      <w:widowControl w:val="0"/>
      <w:autoSpaceDE w:val="0"/>
      <w:autoSpaceDN w:val="0"/>
      <w:spacing w:after="0" w:line="240" w:lineRule="auto"/>
    </w:pPr>
    <w:rPr>
      <w:rFonts w:ascii="Poppins" w:hAnsi="Poppins"/>
      <w:sz w:val="20"/>
      <w:lang w:val="en-US"/>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6F064F"/>
    </w:tcPr>
    <w:tblStylePr w:type="lastRow">
      <w:tblPr/>
      <w:tcPr>
        <w:shd w:val="clear" w:color="auto" w:fill="CFCFCF"/>
      </w:tcPr>
    </w:tblStylePr>
  </w:style>
  <w:style w:type="paragraph" w:styleId="Header">
    <w:name w:val="header"/>
    <w:basedOn w:val="Normal"/>
    <w:link w:val="HeaderChar"/>
    <w:uiPriority w:val="99"/>
    <w:unhideWhenUsed/>
    <w:rsid w:val="007A3903"/>
    <w:pPr>
      <w:tabs>
        <w:tab w:val="center" w:pos="4513"/>
        <w:tab w:val="right" w:pos="9026"/>
      </w:tabs>
    </w:pPr>
  </w:style>
  <w:style w:type="paragraph" w:customStyle="1" w:styleId="Sectionheading">
    <w:name w:val="Section heading"/>
    <w:basedOn w:val="Normal"/>
    <w:link w:val="SectionheadingChar"/>
    <w:rsid w:val="009B69A7"/>
    <w:rPr>
      <w:b/>
      <w:noProof/>
      <w:color w:val="6F064F"/>
      <w:sz w:val="28"/>
    </w:rPr>
  </w:style>
  <w:style w:type="character" w:customStyle="1" w:styleId="HeaderChar">
    <w:name w:val="Header Char"/>
    <w:basedOn w:val="DefaultParagraphFont"/>
    <w:link w:val="Header"/>
    <w:uiPriority w:val="99"/>
    <w:rsid w:val="007A3903"/>
    <w:rPr>
      <w:rFonts w:ascii="Poppins" w:eastAsia="Poppins" w:hAnsi="Poppins" w:cs="Poppins"/>
      <w:color w:val="3F3F3E"/>
      <w:sz w:val="20"/>
      <w:szCs w:val="20"/>
    </w:rPr>
  </w:style>
  <w:style w:type="character" w:customStyle="1" w:styleId="SectionheadingChar">
    <w:name w:val="Section heading Char"/>
    <w:basedOn w:val="DefaultParagraphFont"/>
    <w:link w:val="Sectionheading"/>
    <w:rsid w:val="009B69A7"/>
    <w:rPr>
      <w:rFonts w:ascii="Poppins" w:eastAsia="Poppins" w:hAnsi="Poppins" w:cs="Poppins"/>
      <w:b/>
      <w:noProof/>
      <w:color w:val="6F064F"/>
      <w:sz w:val="28"/>
    </w:rPr>
  </w:style>
  <w:style w:type="paragraph" w:customStyle="1" w:styleId="Bullet1">
    <w:name w:val="Bullet 1"/>
    <w:basedOn w:val="ListParagraph"/>
    <w:link w:val="Bullet1Char"/>
    <w:autoRedefine/>
    <w:qFormat/>
    <w:rsid w:val="00887DA7"/>
    <w:pPr>
      <w:numPr>
        <w:numId w:val="1"/>
      </w:numPr>
      <w:spacing w:after="60"/>
      <w:ind w:left="572" w:right="6" w:hanging="357"/>
    </w:pPr>
    <w:rPr>
      <w:color w:val="443F3E" w:themeColor="text2"/>
    </w:rPr>
  </w:style>
  <w:style w:type="paragraph" w:customStyle="1" w:styleId="Bullet2">
    <w:name w:val="Bullet 2"/>
    <w:basedOn w:val="ListParagraph"/>
    <w:link w:val="Bullet2Char"/>
    <w:autoRedefine/>
    <w:qFormat/>
    <w:rsid w:val="0069090A"/>
    <w:pPr>
      <w:numPr>
        <w:ilvl w:val="1"/>
        <w:numId w:val="2"/>
      </w:numPr>
      <w:spacing w:line="360" w:lineRule="exact"/>
      <w:ind w:left="1293" w:hanging="357"/>
    </w:pPr>
  </w:style>
  <w:style w:type="character" w:customStyle="1" w:styleId="ListParagraphChar">
    <w:name w:val="List Paragraph Char"/>
    <w:basedOn w:val="DefaultParagraphFont"/>
    <w:link w:val="ListParagraph"/>
    <w:uiPriority w:val="1"/>
    <w:rsid w:val="00BE216E"/>
    <w:rPr>
      <w:rFonts w:ascii="Poppins" w:eastAsia="Poppins" w:hAnsi="Poppins" w:cs="Poppins"/>
    </w:rPr>
  </w:style>
  <w:style w:type="character" w:customStyle="1" w:styleId="Bullet1Char">
    <w:name w:val="Bullet 1 Char"/>
    <w:basedOn w:val="ListParagraphChar"/>
    <w:link w:val="Bullet1"/>
    <w:rsid w:val="00887DA7"/>
    <w:rPr>
      <w:rFonts w:ascii="Poppins" w:eastAsia="Poppins" w:hAnsi="Poppins" w:cs="Poppins"/>
      <w:color w:val="443F3E" w:themeColor="text2"/>
      <w:sz w:val="20"/>
      <w:szCs w:val="20"/>
    </w:rPr>
  </w:style>
  <w:style w:type="table" w:styleId="TableGridLight">
    <w:name w:val="Grid Table Light"/>
    <w:basedOn w:val="TableNormal"/>
    <w:uiPriority w:val="40"/>
    <w:rsid w:val="00D900A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ullet2Char">
    <w:name w:val="Bullet 2 Char"/>
    <w:basedOn w:val="ListParagraphChar"/>
    <w:link w:val="Bullet2"/>
    <w:rsid w:val="0069090A"/>
    <w:rPr>
      <w:rFonts w:ascii="Poppins" w:eastAsia="Poppins" w:hAnsi="Poppins" w:cs="Poppins"/>
      <w:color w:val="3F3F3E"/>
      <w:sz w:val="20"/>
      <w:szCs w:val="20"/>
    </w:rPr>
  </w:style>
  <w:style w:type="table" w:styleId="PlainTable2">
    <w:name w:val="Plain Table 2"/>
    <w:basedOn w:val="TableNormal"/>
    <w:uiPriority w:val="42"/>
    <w:rsid w:val="007E7738"/>
    <w:pPr>
      <w:spacing w:after="0" w:line="240" w:lineRule="auto"/>
    </w:pPr>
    <w:tblPr>
      <w:tblStyleRowBandSize w:val="1"/>
      <w:tblStyleColBandSize w:val="1"/>
      <w:tblBorders>
        <w:top w:val="single" w:sz="4" w:space="0" w:color="F543BE" w:themeColor="text1" w:themeTint="80"/>
        <w:bottom w:val="single" w:sz="4" w:space="0" w:color="F543BE" w:themeColor="text1" w:themeTint="80"/>
      </w:tblBorders>
    </w:tblPr>
    <w:tblStylePr w:type="firstRow">
      <w:rPr>
        <w:b/>
        <w:bCs/>
      </w:rPr>
      <w:tblPr/>
      <w:tcPr>
        <w:tcBorders>
          <w:bottom w:val="single" w:sz="4" w:space="0" w:color="F543BE" w:themeColor="text1" w:themeTint="80"/>
        </w:tcBorders>
      </w:tcPr>
    </w:tblStylePr>
    <w:tblStylePr w:type="lastRow">
      <w:rPr>
        <w:b/>
        <w:bCs/>
      </w:rPr>
      <w:tblPr/>
      <w:tcPr>
        <w:tcBorders>
          <w:top w:val="single" w:sz="4" w:space="0" w:color="F543BE" w:themeColor="text1" w:themeTint="80"/>
        </w:tcBorders>
      </w:tcPr>
    </w:tblStylePr>
    <w:tblStylePr w:type="firstCol">
      <w:rPr>
        <w:b/>
        <w:bCs/>
      </w:rPr>
    </w:tblStylePr>
    <w:tblStylePr w:type="lastCol">
      <w:rPr>
        <w:b/>
        <w:bCs/>
      </w:rPr>
    </w:tblStylePr>
    <w:tblStylePr w:type="band1Vert">
      <w:tblPr/>
      <w:tcPr>
        <w:tcBorders>
          <w:left w:val="single" w:sz="4" w:space="0" w:color="F543BE" w:themeColor="text1" w:themeTint="80"/>
          <w:right w:val="single" w:sz="4" w:space="0" w:color="F543BE" w:themeColor="text1" w:themeTint="80"/>
        </w:tcBorders>
      </w:tcPr>
    </w:tblStylePr>
    <w:tblStylePr w:type="band2Vert">
      <w:tblPr/>
      <w:tcPr>
        <w:tcBorders>
          <w:left w:val="single" w:sz="4" w:space="0" w:color="F543BE" w:themeColor="text1" w:themeTint="80"/>
          <w:right w:val="single" w:sz="4" w:space="0" w:color="F543BE" w:themeColor="text1" w:themeTint="80"/>
        </w:tcBorders>
      </w:tcPr>
    </w:tblStylePr>
    <w:tblStylePr w:type="band1Horz">
      <w:tblPr/>
      <w:tcPr>
        <w:tcBorders>
          <w:top w:val="single" w:sz="4" w:space="0" w:color="F543BE" w:themeColor="text1" w:themeTint="80"/>
          <w:bottom w:val="single" w:sz="4" w:space="0" w:color="F543BE" w:themeColor="text1" w:themeTint="80"/>
        </w:tcBorders>
      </w:tcPr>
    </w:tblStylePr>
  </w:style>
  <w:style w:type="table" w:styleId="GridTable1Light">
    <w:name w:val="Grid Table 1 Light"/>
    <w:basedOn w:val="TableNormal"/>
    <w:uiPriority w:val="46"/>
    <w:rsid w:val="007E7738"/>
    <w:pPr>
      <w:spacing w:after="0" w:line="240" w:lineRule="auto"/>
    </w:pPr>
    <w:tblPr>
      <w:tblStyleRowBandSize w:val="1"/>
      <w:tblStyleColBandSize w:val="1"/>
      <w:tblBorders>
        <w:top w:val="single" w:sz="4" w:space="0" w:color="F769CB" w:themeColor="text1" w:themeTint="66"/>
        <w:left w:val="single" w:sz="4" w:space="0" w:color="F769CB" w:themeColor="text1" w:themeTint="66"/>
        <w:bottom w:val="single" w:sz="4" w:space="0" w:color="F769CB" w:themeColor="text1" w:themeTint="66"/>
        <w:right w:val="single" w:sz="4" w:space="0" w:color="F769CB" w:themeColor="text1" w:themeTint="66"/>
        <w:insideH w:val="single" w:sz="4" w:space="0" w:color="F769CB" w:themeColor="text1" w:themeTint="66"/>
        <w:insideV w:val="single" w:sz="4" w:space="0" w:color="F769CB" w:themeColor="text1" w:themeTint="66"/>
      </w:tblBorders>
    </w:tblPr>
    <w:tblStylePr w:type="firstRow">
      <w:rPr>
        <w:b/>
        <w:bCs/>
      </w:rPr>
      <w:tblPr/>
      <w:tcPr>
        <w:tcBorders>
          <w:bottom w:val="single" w:sz="12" w:space="0" w:color="F31FB2" w:themeColor="text1" w:themeTint="99"/>
        </w:tcBorders>
      </w:tcPr>
    </w:tblStylePr>
    <w:tblStylePr w:type="lastRow">
      <w:rPr>
        <w:b/>
        <w:bCs/>
      </w:rPr>
      <w:tblPr/>
      <w:tcPr>
        <w:tcBorders>
          <w:top w:val="double" w:sz="2" w:space="0" w:color="F31FB2" w:themeColor="tex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7E7738"/>
    <w:pPr>
      <w:spacing w:after="0" w:line="240" w:lineRule="auto"/>
    </w:pPr>
    <w:tblPr>
      <w:tblStyleRowBandSize w:val="1"/>
      <w:tblStyleColBandSize w:val="1"/>
      <w:tblBorders>
        <w:top w:val="single" w:sz="4" w:space="0" w:color="E2CDDB" w:themeColor="accent2" w:themeTint="66"/>
        <w:left w:val="single" w:sz="4" w:space="0" w:color="E2CDDB" w:themeColor="accent2" w:themeTint="66"/>
        <w:bottom w:val="single" w:sz="4" w:space="0" w:color="E2CDDB" w:themeColor="accent2" w:themeTint="66"/>
        <w:right w:val="single" w:sz="4" w:space="0" w:color="E2CDDB" w:themeColor="accent2" w:themeTint="66"/>
        <w:insideH w:val="single" w:sz="4" w:space="0" w:color="E2CDDB" w:themeColor="accent2" w:themeTint="66"/>
        <w:insideV w:val="single" w:sz="4" w:space="0" w:color="E2CDDB" w:themeColor="accent2" w:themeTint="66"/>
      </w:tblBorders>
    </w:tblPr>
    <w:tblStylePr w:type="firstRow">
      <w:rPr>
        <w:b/>
        <w:bCs/>
      </w:rPr>
      <w:tblPr/>
      <w:tcPr>
        <w:tcBorders>
          <w:bottom w:val="single" w:sz="12" w:space="0" w:color="D3B4CA" w:themeColor="accent2" w:themeTint="99"/>
        </w:tcBorders>
      </w:tcPr>
    </w:tblStylePr>
    <w:tblStylePr w:type="lastRow">
      <w:rPr>
        <w:b/>
        <w:bCs/>
      </w:rPr>
      <w:tblPr/>
      <w:tcPr>
        <w:tcBorders>
          <w:top w:val="double" w:sz="2" w:space="0" w:color="D3B4CA"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7E7738"/>
    <w:pPr>
      <w:spacing w:after="0" w:line="240" w:lineRule="auto"/>
    </w:pPr>
    <w:tblPr>
      <w:tblStyleRowBandSize w:val="1"/>
      <w:tblStyleColBandSize w:val="1"/>
      <w:tblBorders>
        <w:top w:val="single" w:sz="4" w:space="0" w:color="F0E6ED" w:themeColor="accent3" w:themeTint="66"/>
        <w:left w:val="single" w:sz="4" w:space="0" w:color="F0E6ED" w:themeColor="accent3" w:themeTint="66"/>
        <w:bottom w:val="single" w:sz="4" w:space="0" w:color="F0E6ED" w:themeColor="accent3" w:themeTint="66"/>
        <w:right w:val="single" w:sz="4" w:space="0" w:color="F0E6ED" w:themeColor="accent3" w:themeTint="66"/>
        <w:insideH w:val="single" w:sz="4" w:space="0" w:color="F0E6ED" w:themeColor="accent3" w:themeTint="66"/>
        <w:insideV w:val="single" w:sz="4" w:space="0" w:color="F0E6ED" w:themeColor="accent3" w:themeTint="66"/>
      </w:tblBorders>
    </w:tblPr>
    <w:tblStylePr w:type="firstRow">
      <w:rPr>
        <w:b/>
        <w:bCs/>
      </w:rPr>
      <w:tblPr/>
      <w:tcPr>
        <w:tcBorders>
          <w:bottom w:val="single" w:sz="12" w:space="0" w:color="E9D9E4" w:themeColor="accent3" w:themeTint="99"/>
        </w:tcBorders>
      </w:tcPr>
    </w:tblStylePr>
    <w:tblStylePr w:type="lastRow">
      <w:rPr>
        <w:b/>
        <w:bCs/>
      </w:rPr>
      <w:tblPr/>
      <w:tcPr>
        <w:tcBorders>
          <w:top w:val="double" w:sz="2" w:space="0" w:color="E9D9E4" w:themeColor="accent3" w:themeTint="99"/>
        </w:tcBorders>
      </w:tcPr>
    </w:tblStylePr>
    <w:tblStylePr w:type="firstCol">
      <w:rPr>
        <w:b/>
        <w:bCs/>
      </w:rPr>
    </w:tblStylePr>
    <w:tblStylePr w:type="lastCol">
      <w:rPr>
        <w:b/>
        <w:bCs/>
      </w:rPr>
    </w:tblStylePr>
  </w:style>
  <w:style w:type="table" w:styleId="GridTable4">
    <w:name w:val="Grid Table 4"/>
    <w:basedOn w:val="TableNormal"/>
    <w:uiPriority w:val="49"/>
    <w:rsid w:val="007E7738"/>
    <w:pPr>
      <w:spacing w:after="0" w:line="240" w:lineRule="auto"/>
    </w:pPr>
    <w:tblPr>
      <w:tblStyleRowBandSize w:val="1"/>
      <w:tblStyleColBandSize w:val="1"/>
      <w:tblBorders>
        <w:top w:val="single" w:sz="4" w:space="0" w:color="F31FB2" w:themeColor="text1" w:themeTint="99"/>
        <w:left w:val="single" w:sz="4" w:space="0" w:color="F31FB2" w:themeColor="text1" w:themeTint="99"/>
        <w:bottom w:val="single" w:sz="4" w:space="0" w:color="F31FB2" w:themeColor="text1" w:themeTint="99"/>
        <w:right w:val="single" w:sz="4" w:space="0" w:color="F31FB2" w:themeColor="text1" w:themeTint="99"/>
        <w:insideH w:val="single" w:sz="4" w:space="0" w:color="F31FB2" w:themeColor="text1" w:themeTint="99"/>
        <w:insideV w:val="single" w:sz="4" w:space="0" w:color="F31FB2" w:themeColor="text1" w:themeTint="99"/>
      </w:tblBorders>
    </w:tblPr>
    <w:tblStylePr w:type="firstRow">
      <w:rPr>
        <w:b/>
        <w:bCs/>
        <w:color w:val="FFFFFF" w:themeColor="background1"/>
      </w:rPr>
      <w:tblPr/>
      <w:tcPr>
        <w:tcBorders>
          <w:top w:val="single" w:sz="4" w:space="0" w:color="6F064F" w:themeColor="text1"/>
          <w:left w:val="single" w:sz="4" w:space="0" w:color="6F064F" w:themeColor="text1"/>
          <w:bottom w:val="single" w:sz="4" w:space="0" w:color="6F064F" w:themeColor="text1"/>
          <w:right w:val="single" w:sz="4" w:space="0" w:color="6F064F" w:themeColor="text1"/>
          <w:insideH w:val="nil"/>
          <w:insideV w:val="nil"/>
        </w:tcBorders>
        <w:shd w:val="clear" w:color="auto" w:fill="6F064F" w:themeFill="text1"/>
      </w:tcPr>
    </w:tblStylePr>
    <w:tblStylePr w:type="lastRow">
      <w:rPr>
        <w:b/>
        <w:bCs/>
      </w:rPr>
      <w:tblPr/>
      <w:tcPr>
        <w:tcBorders>
          <w:top w:val="double" w:sz="4" w:space="0" w:color="6F064F" w:themeColor="text1"/>
        </w:tcBorders>
      </w:tcPr>
    </w:tblStylePr>
    <w:tblStylePr w:type="firstCol">
      <w:rPr>
        <w:b/>
        <w:bCs/>
      </w:rPr>
    </w:tblStylePr>
    <w:tblStylePr w:type="lastCol">
      <w:rPr>
        <w:b/>
        <w:bCs/>
      </w:rPr>
    </w:tblStylePr>
    <w:tblStylePr w:type="band1Vert">
      <w:tblPr/>
      <w:tcPr>
        <w:shd w:val="clear" w:color="auto" w:fill="FBB4E5" w:themeFill="text1" w:themeFillTint="33"/>
      </w:tcPr>
    </w:tblStylePr>
    <w:tblStylePr w:type="band1Horz">
      <w:tblPr/>
      <w:tcPr>
        <w:shd w:val="clear" w:color="auto" w:fill="FBB4E5" w:themeFill="text1" w:themeFillTint="33"/>
      </w:tcPr>
    </w:tblStylePr>
  </w:style>
  <w:style w:type="table" w:styleId="PlainTable1">
    <w:name w:val="Plain Table 1"/>
    <w:basedOn w:val="TableNormal"/>
    <w:uiPriority w:val="41"/>
    <w:rsid w:val="00D900A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
    <w:name w:val="Grid Table 5 Dark"/>
    <w:basedOn w:val="TableNormal"/>
    <w:uiPriority w:val="50"/>
    <w:rsid w:val="0093022F"/>
    <w:pPr>
      <w:spacing w:before="120" w:after="120" w:line="240" w:lineRule="auto"/>
    </w:pPr>
    <w:rPr>
      <w:rFonts w:ascii="Poppins" w:hAnsi="Poppins"/>
      <w:sz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B4E5" w:themeFill="text1" w:themeFillTint="33"/>
    </w:tcPr>
    <w:tblStylePr w:type="firstRow">
      <w:rPr>
        <w:b w:val="0"/>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F064F"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F064F" w:themeFill="text1"/>
      </w:tcPr>
    </w:tblStylePr>
    <w:tblStylePr w:type="firstCol">
      <w:rPr>
        <w:b w:val="0"/>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F064F"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F064F" w:themeFill="text1"/>
      </w:tcPr>
    </w:tblStylePr>
    <w:tblStylePr w:type="band1Vert">
      <w:tblPr/>
      <w:tcPr>
        <w:shd w:val="clear" w:color="auto" w:fill="F769CB" w:themeFill="text1" w:themeFillTint="66"/>
      </w:tcPr>
    </w:tblStylePr>
    <w:tblStylePr w:type="band1Horz">
      <w:tblPr/>
      <w:tcPr>
        <w:shd w:val="clear" w:color="auto" w:fill="F769CB" w:themeFill="text1" w:themeFillTint="66"/>
      </w:tcPr>
    </w:tblStylePr>
  </w:style>
  <w:style w:type="table" w:styleId="GridTable5Dark-Accent1">
    <w:name w:val="Grid Table 5 Dark Accent 1"/>
    <w:aliases w:val="Arc table 1,Arc table - Accent 1"/>
    <w:basedOn w:val="TableNormal"/>
    <w:uiPriority w:val="50"/>
    <w:rsid w:val="0051522E"/>
    <w:pPr>
      <w:spacing w:before="60" w:after="60" w:line="240" w:lineRule="auto"/>
    </w:pPr>
    <w:rPr>
      <w:rFonts w:ascii="Poppins" w:hAnsi="Poppins"/>
      <w:color w:val="FFFFFF" w:themeColor="background1"/>
      <w:sz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D6E2" w:themeFill="accent1" w:themeFillTint="33"/>
    </w:tcPr>
    <w:tblStylePr w:type="firstRow">
      <w:rPr>
        <w:rFonts w:ascii="Poppins" w:hAnsi="Poppins"/>
        <w:b w:val="0"/>
        <w:bCs/>
        <w:color w:val="FFFFFF" w:themeColor="background1"/>
        <w:sz w:val="20"/>
      </w:rPr>
      <w:tblPr/>
      <w:tcPr>
        <w:shd w:val="clear" w:color="auto" w:fill="6F064F"/>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34470" w:themeFill="accent1"/>
      </w:tcPr>
    </w:tblStylePr>
    <w:tblStylePr w:type="firstCol">
      <w:tblPr/>
      <w:tcPr>
        <w:shd w:val="clear" w:color="auto" w:fill="93447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34470" w:themeFill="accent1"/>
      </w:tcPr>
    </w:tblStylePr>
    <w:tblStylePr w:type="band1Vert">
      <w:tblPr/>
      <w:tcPr>
        <w:shd w:val="clear" w:color="auto" w:fill="D9AEC6" w:themeFill="accent1" w:themeFillTint="66"/>
      </w:tcPr>
    </w:tblStylePr>
    <w:tblStylePr w:type="band1Horz">
      <w:tblPr/>
      <w:tcPr>
        <w:shd w:val="clear" w:color="auto" w:fill="D9AEC6" w:themeFill="accent1" w:themeFillTint="66"/>
      </w:tcPr>
    </w:tblStylePr>
    <w:tblStylePr w:type="band2Horz">
      <w:rPr>
        <w:rFonts w:ascii="Poppins" w:hAnsi="Poppins"/>
        <w:sz w:val="20"/>
      </w:rPr>
      <w:tblPr/>
      <w:tcPr>
        <w:shd w:val="clear" w:color="auto" w:fill="ECD6E2" w:themeFill="accent1" w:themeFillTint="33"/>
      </w:tcPr>
    </w:tblStylePr>
  </w:style>
  <w:style w:type="table" w:styleId="PlainTable3">
    <w:name w:val="Plain Table 3"/>
    <w:basedOn w:val="TableNormal"/>
    <w:uiPriority w:val="43"/>
    <w:rsid w:val="00D900AC"/>
    <w:pPr>
      <w:spacing w:after="0" w:line="240" w:lineRule="auto"/>
    </w:pPr>
    <w:tblPr>
      <w:tblStyleRowBandSize w:val="1"/>
      <w:tblStyleColBandSize w:val="1"/>
    </w:tblPr>
    <w:tblStylePr w:type="firstRow">
      <w:rPr>
        <w:b/>
        <w:bCs/>
        <w:caps/>
      </w:rPr>
      <w:tblPr/>
      <w:tcPr>
        <w:tcBorders>
          <w:bottom w:val="single" w:sz="4" w:space="0" w:color="F543B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F543B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Arc2">
    <w:name w:val="Arc 2"/>
    <w:basedOn w:val="TableNormal"/>
    <w:uiPriority w:val="99"/>
    <w:rsid w:val="00C07550"/>
    <w:pPr>
      <w:spacing w:after="0" w:line="240" w:lineRule="auto"/>
    </w:pPr>
    <w:rPr>
      <w:rFonts w:ascii="Poppins" w:hAnsi="Poppins"/>
      <w:sz w:val="20"/>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tblPr/>
      <w:tcPr>
        <w:shd w:val="clear" w:color="auto" w:fill="6F064F" w:themeFill="text1"/>
      </w:tcPr>
    </w:tblStylePr>
    <w:tblStylePr w:type="lastRow">
      <w:tblPr/>
      <w:tcPr>
        <w:shd w:val="clear" w:color="auto" w:fill="D3B4CA" w:themeFill="accent2" w:themeFillTint="99"/>
      </w:tcPr>
    </w:tblStylePr>
    <w:tblStylePr w:type="band1Horz">
      <w:rPr>
        <w:rFonts w:ascii="Poppins" w:hAnsi="Poppins"/>
        <w:sz w:val="20"/>
      </w:rPr>
      <w:tblPr/>
      <w:tcPr>
        <w:shd w:val="clear" w:color="auto" w:fill="D3B4CA" w:themeFill="accent2" w:themeFillTint="99"/>
      </w:tcPr>
    </w:tblStylePr>
    <w:tblStylePr w:type="band2Horz">
      <w:rPr>
        <w:rFonts w:ascii="Poppins" w:hAnsi="Poppins"/>
        <w:sz w:val="20"/>
      </w:rPr>
      <w:tblPr/>
      <w:tcPr>
        <w:shd w:val="clear" w:color="auto" w:fill="ECD6E2" w:themeFill="accent1" w:themeFillTint="33"/>
      </w:tcPr>
    </w:tblStylePr>
  </w:style>
  <w:style w:type="paragraph" w:styleId="Title">
    <w:name w:val="Title"/>
    <w:basedOn w:val="Normal"/>
    <w:next w:val="Normal"/>
    <w:link w:val="TitleChar"/>
    <w:uiPriority w:val="10"/>
    <w:qFormat/>
    <w:rsid w:val="00FD1ACF"/>
    <w:pPr>
      <w:ind w:left="567"/>
      <w:jc w:val="left"/>
    </w:pPr>
    <w:rPr>
      <w:iCs/>
      <w:color w:val="FFFFFF" w:themeColor="background1"/>
      <w:sz w:val="28"/>
      <w:szCs w:val="28"/>
      <w:shd w:val="clear" w:color="auto" w:fill="auto"/>
    </w:rPr>
  </w:style>
  <w:style w:type="character" w:customStyle="1" w:styleId="TitleChar">
    <w:name w:val="Title Char"/>
    <w:basedOn w:val="DefaultParagraphFont"/>
    <w:link w:val="Title"/>
    <w:uiPriority w:val="10"/>
    <w:rsid w:val="00FD1ACF"/>
    <w:rPr>
      <w:rFonts w:ascii="Poppins" w:eastAsia="Poppins" w:hAnsi="Poppins" w:cs="Poppins"/>
      <w:iCs/>
      <w:color w:val="FFFFFF" w:themeColor="background1"/>
      <w:sz w:val="28"/>
      <w:szCs w:val="28"/>
    </w:rPr>
  </w:style>
  <w:style w:type="table" w:styleId="ListTable7ColourfulAccent6">
    <w:name w:val="List Table 7 Colorful Accent 6"/>
    <w:basedOn w:val="TableNormal"/>
    <w:uiPriority w:val="52"/>
    <w:rsid w:val="00066212"/>
    <w:pPr>
      <w:spacing w:after="0" w:line="240" w:lineRule="auto"/>
    </w:pPr>
    <w:rPr>
      <w:color w:val="9B9B9B"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FCFC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FCFC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FCFC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FCFCF" w:themeColor="accent6"/>
        </w:tcBorders>
        <w:shd w:val="clear" w:color="auto" w:fill="FFFFFF" w:themeFill="background1"/>
      </w:tcPr>
    </w:tblStylePr>
    <w:tblStylePr w:type="band1Vert">
      <w:tblPr/>
      <w:tcPr>
        <w:shd w:val="clear" w:color="auto" w:fill="F5F5F5" w:themeFill="accent6" w:themeFillTint="33"/>
      </w:tcPr>
    </w:tblStylePr>
    <w:tblStylePr w:type="band1Horz">
      <w:tblPr/>
      <w:tcPr>
        <w:shd w:val="clear" w:color="auto" w:fill="F5F5F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D900A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900A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543B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543B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543B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543B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1">
    <w:name w:val="Grid Table 1 Light Accent 1"/>
    <w:basedOn w:val="TableNormal"/>
    <w:uiPriority w:val="46"/>
    <w:rsid w:val="00D900AC"/>
    <w:pPr>
      <w:spacing w:after="0" w:line="240" w:lineRule="auto"/>
    </w:pPr>
    <w:tblPr>
      <w:tblStyleRowBandSize w:val="1"/>
      <w:tblStyleColBandSize w:val="1"/>
      <w:tblBorders>
        <w:top w:val="single" w:sz="4" w:space="0" w:color="D9AEC6" w:themeColor="accent1" w:themeTint="66"/>
        <w:left w:val="single" w:sz="4" w:space="0" w:color="D9AEC6" w:themeColor="accent1" w:themeTint="66"/>
        <w:bottom w:val="single" w:sz="4" w:space="0" w:color="D9AEC6" w:themeColor="accent1" w:themeTint="66"/>
        <w:right w:val="single" w:sz="4" w:space="0" w:color="D9AEC6" w:themeColor="accent1" w:themeTint="66"/>
        <w:insideH w:val="single" w:sz="4" w:space="0" w:color="D9AEC6" w:themeColor="accent1" w:themeTint="66"/>
        <w:insideV w:val="single" w:sz="4" w:space="0" w:color="D9AEC6" w:themeColor="accent1" w:themeTint="66"/>
      </w:tblBorders>
    </w:tblPr>
    <w:tblStylePr w:type="firstRow">
      <w:rPr>
        <w:b/>
        <w:bCs/>
      </w:rPr>
      <w:tblPr/>
      <w:tcPr>
        <w:tcBorders>
          <w:bottom w:val="single" w:sz="12" w:space="0" w:color="C785AA" w:themeColor="accent1" w:themeTint="99"/>
        </w:tcBorders>
      </w:tcPr>
    </w:tblStylePr>
    <w:tblStylePr w:type="lastRow">
      <w:rPr>
        <w:b/>
        <w:bCs/>
      </w:rPr>
      <w:tblPr/>
      <w:tcPr>
        <w:tcBorders>
          <w:top w:val="double" w:sz="2" w:space="0" w:color="C785AA" w:themeColor="accent1" w:themeTint="99"/>
        </w:tcBorders>
      </w:tcPr>
    </w:tblStylePr>
    <w:tblStylePr w:type="firstCol">
      <w:rPr>
        <w:b/>
        <w:bCs/>
      </w:rPr>
    </w:tblStylePr>
    <w:tblStylePr w:type="lastCol">
      <w:rPr>
        <w:b/>
        <w:bCs/>
      </w:rPr>
    </w:tblStylePr>
  </w:style>
  <w:style w:type="table" w:customStyle="1" w:styleId="Arc1">
    <w:name w:val="Arc 1"/>
    <w:basedOn w:val="TableNormal"/>
    <w:uiPriority w:val="99"/>
    <w:rsid w:val="0027061D"/>
    <w:pPr>
      <w:spacing w:after="0" w:line="240" w:lineRule="auto"/>
    </w:pPr>
    <w:rPr>
      <w:rFonts w:ascii="Poppins" w:hAnsi="Poppins"/>
      <w:sz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color w:val="FFFFFF" w:themeColor="background1"/>
      </w:rPr>
      <w:tblPr/>
      <w:tcPr>
        <w:shd w:val="clear" w:color="auto" w:fill="6F064F" w:themeFill="text1"/>
      </w:tcPr>
    </w:tblStylePr>
    <w:tblStylePr w:type="firstCol">
      <w:rPr>
        <w:color w:val="FFFFFF" w:themeColor="background1"/>
      </w:rPr>
      <w:tblPr/>
      <w:tcPr>
        <w:shd w:val="clear" w:color="auto" w:fill="934470" w:themeFill="accent1"/>
      </w:tcPr>
    </w:tblStylePr>
    <w:tblStylePr w:type="band1Vert">
      <w:rPr>
        <w:color w:val="443F3E" w:themeColor="text2"/>
      </w:rPr>
    </w:tblStylePr>
    <w:tblStylePr w:type="band1Horz">
      <w:tblPr/>
      <w:tcPr>
        <w:shd w:val="clear" w:color="auto" w:fill="ECD6E2" w:themeFill="accent1" w:themeFillTint="33"/>
      </w:tcPr>
    </w:tblStylePr>
    <w:tblStylePr w:type="band2Horz">
      <w:rPr>
        <w:color w:val="443F3E" w:themeColor="text2"/>
      </w:rPr>
      <w:tblPr/>
      <w:tcPr>
        <w:shd w:val="clear" w:color="auto" w:fill="C785AA" w:themeFill="accent1" w:themeFillTint="99"/>
      </w:tcPr>
    </w:tblStylePr>
  </w:style>
  <w:style w:type="paragraph" w:customStyle="1" w:styleId="NormalSemibold">
    <w:name w:val="Normal (Semibold)"/>
    <w:basedOn w:val="Normal"/>
    <w:link w:val="NormalSemiboldChar"/>
    <w:qFormat/>
    <w:rsid w:val="00E803D0"/>
    <w:rPr>
      <w:rFonts w:ascii="Poppins SemiBold" w:hAnsi="Poppins SemiBold"/>
      <w:shd w:val="clear" w:color="auto" w:fill="auto"/>
    </w:rPr>
  </w:style>
  <w:style w:type="character" w:customStyle="1" w:styleId="NormalSemiboldChar">
    <w:name w:val="Normal (Semibold) Char"/>
    <w:basedOn w:val="DefaultParagraphFont"/>
    <w:link w:val="NormalSemibold"/>
    <w:rsid w:val="00E803D0"/>
    <w:rPr>
      <w:rFonts w:ascii="Poppins SemiBold" w:eastAsia="Poppins" w:hAnsi="Poppins SemiBold" w:cs="Poppins"/>
      <w:color w:val="3F3F3E"/>
      <w:sz w:val="20"/>
      <w:szCs w:val="20"/>
    </w:rPr>
  </w:style>
  <w:style w:type="paragraph" w:customStyle="1" w:styleId="AmTrustBlack">
    <w:name w:val="AmTrust Black"/>
    <w:basedOn w:val="Normal"/>
    <w:qFormat/>
    <w:rsid w:val="00BE353F"/>
    <w:pPr>
      <w:widowControl/>
      <w:autoSpaceDE/>
      <w:autoSpaceDN/>
      <w:ind w:right="0"/>
      <w:jc w:val="left"/>
    </w:pPr>
    <w:rPr>
      <w:rFonts w:ascii="Arial" w:eastAsia="Times New Roman" w:hAnsi="Arial" w:cs="Times New Roman"/>
      <w:color w:val="6F064F" w:themeColor="text1"/>
      <w:sz w:val="24"/>
      <w:szCs w:val="24"/>
      <w:shd w:val="clear" w:color="auto" w:fill="auto"/>
      <w:lang w:val="en-US"/>
    </w:rPr>
  </w:style>
  <w:style w:type="paragraph" w:styleId="NormalWeb">
    <w:name w:val="Normal (Web)"/>
    <w:basedOn w:val="Normal"/>
    <w:uiPriority w:val="99"/>
    <w:semiHidden/>
    <w:unhideWhenUsed/>
    <w:rsid w:val="00940A62"/>
    <w:pPr>
      <w:widowControl/>
      <w:autoSpaceDE/>
      <w:autoSpaceDN/>
      <w:spacing w:before="100" w:beforeAutospacing="1" w:after="100" w:afterAutospacing="1"/>
      <w:ind w:right="0"/>
      <w:jc w:val="left"/>
    </w:pPr>
    <w:rPr>
      <w:rFonts w:ascii="Times New Roman" w:eastAsia="Times New Roman" w:hAnsi="Times New Roman" w:cs="Times New Roman"/>
      <w:color w:val="auto"/>
      <w:sz w:val="24"/>
      <w:szCs w:val="24"/>
      <w:shd w:val="clear" w:color="auto" w:fill="auto"/>
      <w:lang w:eastAsia="en-GB"/>
    </w:rPr>
  </w:style>
  <w:style w:type="paragraph" w:customStyle="1" w:styleId="Default">
    <w:name w:val="Default"/>
    <w:rsid w:val="00887DA7"/>
    <w:pPr>
      <w:autoSpaceDE w:val="0"/>
      <w:autoSpaceDN w:val="0"/>
      <w:adjustRightInd w:val="0"/>
      <w:spacing w:after="0" w:line="240" w:lineRule="auto"/>
    </w:pPr>
    <w:rPr>
      <w:rFonts w:ascii="Poppins" w:hAnsi="Poppins" w:cs="Poppi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3846">
      <w:bodyDiv w:val="1"/>
      <w:marLeft w:val="0"/>
      <w:marRight w:val="0"/>
      <w:marTop w:val="0"/>
      <w:marBottom w:val="0"/>
      <w:divBdr>
        <w:top w:val="none" w:sz="0" w:space="0" w:color="auto"/>
        <w:left w:val="none" w:sz="0" w:space="0" w:color="auto"/>
        <w:bottom w:val="none" w:sz="0" w:space="0" w:color="auto"/>
        <w:right w:val="none" w:sz="0" w:space="0" w:color="auto"/>
      </w:divBdr>
    </w:div>
    <w:div w:id="307982405">
      <w:bodyDiv w:val="1"/>
      <w:marLeft w:val="0"/>
      <w:marRight w:val="0"/>
      <w:marTop w:val="0"/>
      <w:marBottom w:val="0"/>
      <w:divBdr>
        <w:top w:val="none" w:sz="0" w:space="0" w:color="auto"/>
        <w:left w:val="none" w:sz="0" w:space="0" w:color="auto"/>
        <w:bottom w:val="none" w:sz="0" w:space="0" w:color="auto"/>
        <w:right w:val="none" w:sz="0" w:space="0" w:color="auto"/>
      </w:divBdr>
    </w:div>
    <w:div w:id="353386142">
      <w:bodyDiv w:val="1"/>
      <w:marLeft w:val="0"/>
      <w:marRight w:val="0"/>
      <w:marTop w:val="0"/>
      <w:marBottom w:val="0"/>
      <w:divBdr>
        <w:top w:val="none" w:sz="0" w:space="0" w:color="auto"/>
        <w:left w:val="none" w:sz="0" w:space="0" w:color="auto"/>
        <w:bottom w:val="none" w:sz="0" w:space="0" w:color="auto"/>
        <w:right w:val="none" w:sz="0" w:space="0" w:color="auto"/>
      </w:divBdr>
    </w:div>
    <w:div w:id="584336582">
      <w:bodyDiv w:val="1"/>
      <w:marLeft w:val="0"/>
      <w:marRight w:val="0"/>
      <w:marTop w:val="0"/>
      <w:marBottom w:val="0"/>
      <w:divBdr>
        <w:top w:val="none" w:sz="0" w:space="0" w:color="auto"/>
        <w:left w:val="none" w:sz="0" w:space="0" w:color="auto"/>
        <w:bottom w:val="none" w:sz="0" w:space="0" w:color="auto"/>
        <w:right w:val="none" w:sz="0" w:space="0" w:color="auto"/>
      </w:divBdr>
    </w:div>
    <w:div w:id="829977765">
      <w:bodyDiv w:val="1"/>
      <w:marLeft w:val="0"/>
      <w:marRight w:val="0"/>
      <w:marTop w:val="0"/>
      <w:marBottom w:val="0"/>
      <w:divBdr>
        <w:top w:val="none" w:sz="0" w:space="0" w:color="auto"/>
        <w:left w:val="none" w:sz="0" w:space="0" w:color="auto"/>
        <w:bottom w:val="none" w:sz="0" w:space="0" w:color="auto"/>
        <w:right w:val="none" w:sz="0" w:space="0" w:color="auto"/>
      </w:divBdr>
    </w:div>
    <w:div w:id="850681447">
      <w:bodyDiv w:val="1"/>
      <w:marLeft w:val="0"/>
      <w:marRight w:val="0"/>
      <w:marTop w:val="0"/>
      <w:marBottom w:val="0"/>
      <w:divBdr>
        <w:top w:val="none" w:sz="0" w:space="0" w:color="auto"/>
        <w:left w:val="none" w:sz="0" w:space="0" w:color="auto"/>
        <w:bottom w:val="none" w:sz="0" w:space="0" w:color="auto"/>
        <w:right w:val="none" w:sz="0" w:space="0" w:color="auto"/>
      </w:divBdr>
    </w:div>
    <w:div w:id="899242639">
      <w:bodyDiv w:val="1"/>
      <w:marLeft w:val="0"/>
      <w:marRight w:val="0"/>
      <w:marTop w:val="0"/>
      <w:marBottom w:val="0"/>
      <w:divBdr>
        <w:top w:val="none" w:sz="0" w:space="0" w:color="auto"/>
        <w:left w:val="none" w:sz="0" w:space="0" w:color="auto"/>
        <w:bottom w:val="none" w:sz="0" w:space="0" w:color="auto"/>
        <w:right w:val="none" w:sz="0" w:space="0" w:color="auto"/>
      </w:divBdr>
    </w:div>
    <w:div w:id="943727164">
      <w:bodyDiv w:val="1"/>
      <w:marLeft w:val="0"/>
      <w:marRight w:val="0"/>
      <w:marTop w:val="0"/>
      <w:marBottom w:val="0"/>
      <w:divBdr>
        <w:top w:val="none" w:sz="0" w:space="0" w:color="auto"/>
        <w:left w:val="none" w:sz="0" w:space="0" w:color="auto"/>
        <w:bottom w:val="none" w:sz="0" w:space="0" w:color="auto"/>
        <w:right w:val="none" w:sz="0" w:space="0" w:color="auto"/>
      </w:divBdr>
    </w:div>
    <w:div w:id="1024675581">
      <w:bodyDiv w:val="1"/>
      <w:marLeft w:val="0"/>
      <w:marRight w:val="0"/>
      <w:marTop w:val="0"/>
      <w:marBottom w:val="0"/>
      <w:divBdr>
        <w:top w:val="none" w:sz="0" w:space="0" w:color="auto"/>
        <w:left w:val="none" w:sz="0" w:space="0" w:color="auto"/>
        <w:bottom w:val="none" w:sz="0" w:space="0" w:color="auto"/>
        <w:right w:val="none" w:sz="0" w:space="0" w:color="auto"/>
      </w:divBdr>
    </w:div>
    <w:div w:id="1101025498">
      <w:bodyDiv w:val="1"/>
      <w:marLeft w:val="0"/>
      <w:marRight w:val="0"/>
      <w:marTop w:val="0"/>
      <w:marBottom w:val="0"/>
      <w:divBdr>
        <w:top w:val="none" w:sz="0" w:space="0" w:color="auto"/>
        <w:left w:val="none" w:sz="0" w:space="0" w:color="auto"/>
        <w:bottom w:val="none" w:sz="0" w:space="0" w:color="auto"/>
        <w:right w:val="none" w:sz="0" w:space="0" w:color="auto"/>
      </w:divBdr>
    </w:div>
    <w:div w:id="1109083565">
      <w:bodyDiv w:val="1"/>
      <w:marLeft w:val="0"/>
      <w:marRight w:val="0"/>
      <w:marTop w:val="0"/>
      <w:marBottom w:val="0"/>
      <w:divBdr>
        <w:top w:val="none" w:sz="0" w:space="0" w:color="auto"/>
        <w:left w:val="none" w:sz="0" w:space="0" w:color="auto"/>
        <w:bottom w:val="none" w:sz="0" w:space="0" w:color="auto"/>
        <w:right w:val="none" w:sz="0" w:space="0" w:color="auto"/>
      </w:divBdr>
    </w:div>
    <w:div w:id="1467578583">
      <w:bodyDiv w:val="1"/>
      <w:marLeft w:val="0"/>
      <w:marRight w:val="0"/>
      <w:marTop w:val="0"/>
      <w:marBottom w:val="0"/>
      <w:divBdr>
        <w:top w:val="none" w:sz="0" w:space="0" w:color="auto"/>
        <w:left w:val="none" w:sz="0" w:space="0" w:color="auto"/>
        <w:bottom w:val="none" w:sz="0" w:space="0" w:color="auto"/>
        <w:right w:val="none" w:sz="0" w:space="0" w:color="auto"/>
      </w:divBdr>
    </w:div>
    <w:div w:id="1710107194">
      <w:bodyDiv w:val="1"/>
      <w:marLeft w:val="0"/>
      <w:marRight w:val="0"/>
      <w:marTop w:val="0"/>
      <w:marBottom w:val="0"/>
      <w:divBdr>
        <w:top w:val="none" w:sz="0" w:space="0" w:color="auto"/>
        <w:left w:val="none" w:sz="0" w:space="0" w:color="auto"/>
        <w:bottom w:val="none" w:sz="0" w:space="0" w:color="auto"/>
        <w:right w:val="none" w:sz="0" w:space="0" w:color="auto"/>
      </w:divBdr>
    </w:div>
    <w:div w:id="1960605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rc colours">
      <a:dk1>
        <a:srgbClr val="6F064F"/>
      </a:dk1>
      <a:lt1>
        <a:sysClr val="window" lastClr="FFFFFF"/>
      </a:lt1>
      <a:dk2>
        <a:srgbClr val="443F3E"/>
      </a:dk2>
      <a:lt2>
        <a:srgbClr val="E7E6E6"/>
      </a:lt2>
      <a:accent1>
        <a:srgbClr val="934470"/>
      </a:accent1>
      <a:accent2>
        <a:srgbClr val="B783A7"/>
      </a:accent2>
      <a:accent3>
        <a:srgbClr val="DBC1D3"/>
      </a:accent3>
      <a:accent4>
        <a:srgbClr val="6F6F6E"/>
      </a:accent4>
      <a:accent5>
        <a:srgbClr val="9F9F9F"/>
      </a:accent5>
      <a:accent6>
        <a:srgbClr val="CFCFCF"/>
      </a:accent6>
      <a:hlink>
        <a:srgbClr val="934470"/>
      </a:hlink>
      <a:folHlink>
        <a:srgbClr val="443F3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8443B-203C-4087-BBC0-4896E2215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899</Words>
  <Characters>5126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Catchpole</dc:creator>
  <cp:keywords/>
  <dc:description/>
  <cp:lastModifiedBy>Amie Bromley</cp:lastModifiedBy>
  <cp:revision>25</cp:revision>
  <cp:lastPrinted>2023-04-05T14:27:00Z</cp:lastPrinted>
  <dcterms:created xsi:type="dcterms:W3CDTF">2025-08-27T07:18:00Z</dcterms:created>
  <dcterms:modified xsi:type="dcterms:W3CDTF">2025-09-01T09:15:00Z</dcterms:modified>
</cp:coreProperties>
</file>