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2614"/>
        <w:gridCol w:w="6100"/>
      </w:tblGrid>
      <w:tr w:rsidR="00CC396E" w:rsidRPr="00712EAC" w14:paraId="2BAF9CD5" w14:textId="77777777" w:rsidTr="00071997">
        <w:trPr>
          <w:trHeight w:val="596"/>
        </w:trPr>
        <w:tc>
          <w:tcPr>
            <w:tcW w:w="495" w:type="dxa"/>
            <w:vAlign w:val="center"/>
          </w:tcPr>
          <w:p w14:paraId="2340233A" w14:textId="77777777" w:rsidR="00CC396E" w:rsidRPr="00712EAC" w:rsidRDefault="00CC396E" w:rsidP="00071997">
            <w:pPr>
              <w:pStyle w:val="AmTrustBlack"/>
              <w:rPr>
                <w:rFonts w:asciiTheme="minorHAnsi" w:hAnsiTheme="minorHAnsi" w:cstheme="minorHAnsi"/>
                <w:color w:val="auto"/>
                <w:sz w:val="20"/>
                <w:szCs w:val="20"/>
                <w:lang w:eastAsia="en-GB"/>
              </w:rPr>
            </w:pPr>
            <w:r w:rsidRPr="00712EAC">
              <w:rPr>
                <w:rFonts w:asciiTheme="minorHAnsi" w:hAnsiTheme="minorHAnsi" w:cstheme="minorHAnsi"/>
                <w:color w:val="auto"/>
                <w:sz w:val="20"/>
                <w:szCs w:val="20"/>
                <w:lang w:eastAsia="en-GB"/>
              </w:rPr>
              <w:t>1.</w:t>
            </w:r>
          </w:p>
        </w:tc>
        <w:tc>
          <w:tcPr>
            <w:tcW w:w="2614" w:type="dxa"/>
            <w:shd w:val="clear" w:color="auto" w:fill="auto"/>
            <w:vAlign w:val="center"/>
          </w:tcPr>
          <w:p w14:paraId="6E942343" w14:textId="77777777" w:rsidR="00CC396E" w:rsidRPr="00712EAC" w:rsidRDefault="00CC396E" w:rsidP="00071997">
            <w:pPr>
              <w:pStyle w:val="AmTrustBlack"/>
              <w:rPr>
                <w:rFonts w:asciiTheme="minorHAnsi" w:hAnsiTheme="minorHAnsi" w:cstheme="minorHAnsi"/>
                <w:color w:val="auto"/>
                <w:sz w:val="20"/>
                <w:szCs w:val="20"/>
                <w:lang w:eastAsia="en-GB"/>
              </w:rPr>
            </w:pPr>
            <w:r w:rsidRPr="00712EAC">
              <w:rPr>
                <w:rFonts w:asciiTheme="minorHAnsi" w:hAnsiTheme="minorHAnsi" w:cstheme="minorHAnsi"/>
                <w:color w:val="auto"/>
                <w:sz w:val="20"/>
                <w:szCs w:val="20"/>
                <w:lang w:eastAsia="en-GB"/>
              </w:rPr>
              <w:t>Job Title</w:t>
            </w:r>
          </w:p>
        </w:tc>
        <w:tc>
          <w:tcPr>
            <w:tcW w:w="6100" w:type="dxa"/>
            <w:shd w:val="clear" w:color="auto" w:fill="auto"/>
            <w:vAlign w:val="center"/>
          </w:tcPr>
          <w:p w14:paraId="4419C537" w14:textId="77777777" w:rsidR="00CC396E" w:rsidRPr="00712EAC" w:rsidRDefault="00CC396E" w:rsidP="00071997">
            <w:pPr>
              <w:pStyle w:val="AmTrustBlack"/>
              <w:rPr>
                <w:rFonts w:asciiTheme="minorHAnsi" w:hAnsiTheme="minorHAnsi" w:cstheme="minorHAnsi"/>
                <w:color w:val="auto"/>
                <w:sz w:val="20"/>
                <w:szCs w:val="20"/>
                <w:lang w:eastAsia="en-GB"/>
              </w:rPr>
            </w:pPr>
            <w:r w:rsidRPr="00712EAC">
              <w:rPr>
                <w:rFonts w:asciiTheme="minorHAnsi" w:hAnsiTheme="minorHAnsi" w:cstheme="minorHAnsi"/>
                <w:color w:val="auto"/>
                <w:sz w:val="20"/>
                <w:szCs w:val="20"/>
                <w:lang w:eastAsia="en-GB"/>
              </w:rPr>
              <w:t>Professional Indemnity Claims Adjuster</w:t>
            </w:r>
          </w:p>
        </w:tc>
      </w:tr>
      <w:tr w:rsidR="00CC396E" w:rsidRPr="00712EAC" w14:paraId="49470C0A" w14:textId="77777777" w:rsidTr="00071997">
        <w:trPr>
          <w:trHeight w:val="567"/>
        </w:trPr>
        <w:tc>
          <w:tcPr>
            <w:tcW w:w="495" w:type="dxa"/>
            <w:vAlign w:val="center"/>
          </w:tcPr>
          <w:p w14:paraId="0B2066A8" w14:textId="77777777" w:rsidR="00CC396E" w:rsidRPr="00712EAC" w:rsidRDefault="00CC396E" w:rsidP="00071997">
            <w:pPr>
              <w:pStyle w:val="AmTrustBlack"/>
              <w:rPr>
                <w:rFonts w:asciiTheme="minorHAnsi" w:hAnsiTheme="minorHAnsi" w:cstheme="minorHAnsi"/>
                <w:color w:val="auto"/>
                <w:sz w:val="20"/>
                <w:szCs w:val="20"/>
                <w:lang w:eastAsia="en-GB"/>
              </w:rPr>
            </w:pPr>
            <w:r w:rsidRPr="00712EAC">
              <w:rPr>
                <w:rFonts w:asciiTheme="minorHAnsi" w:hAnsiTheme="minorHAnsi" w:cstheme="minorHAnsi"/>
                <w:color w:val="auto"/>
                <w:sz w:val="20"/>
                <w:szCs w:val="20"/>
                <w:lang w:eastAsia="en-GB"/>
              </w:rPr>
              <w:t>2.</w:t>
            </w:r>
          </w:p>
        </w:tc>
        <w:tc>
          <w:tcPr>
            <w:tcW w:w="2614" w:type="dxa"/>
            <w:shd w:val="clear" w:color="auto" w:fill="auto"/>
            <w:vAlign w:val="center"/>
          </w:tcPr>
          <w:p w14:paraId="750EF53F" w14:textId="77777777" w:rsidR="00CC396E" w:rsidRPr="00712EAC" w:rsidRDefault="00CC396E" w:rsidP="00071997">
            <w:pPr>
              <w:pStyle w:val="AmTrustBlack"/>
              <w:rPr>
                <w:rFonts w:asciiTheme="minorHAnsi" w:hAnsiTheme="minorHAnsi" w:cstheme="minorHAnsi"/>
                <w:color w:val="auto"/>
                <w:sz w:val="20"/>
                <w:szCs w:val="20"/>
                <w:lang w:eastAsia="en-GB"/>
              </w:rPr>
            </w:pPr>
            <w:r w:rsidRPr="00712EAC">
              <w:rPr>
                <w:rFonts w:asciiTheme="minorHAnsi" w:hAnsiTheme="minorHAnsi" w:cstheme="minorHAnsi"/>
                <w:color w:val="auto"/>
                <w:sz w:val="20"/>
                <w:szCs w:val="20"/>
                <w:lang w:eastAsia="en-GB"/>
              </w:rPr>
              <w:t xml:space="preserve">Function &amp; Business Unit  </w:t>
            </w:r>
          </w:p>
        </w:tc>
        <w:tc>
          <w:tcPr>
            <w:tcW w:w="6100" w:type="dxa"/>
            <w:shd w:val="clear" w:color="auto" w:fill="auto"/>
            <w:vAlign w:val="center"/>
          </w:tcPr>
          <w:p w14:paraId="59E37742" w14:textId="77777777" w:rsidR="00CC396E" w:rsidRPr="00712EAC" w:rsidRDefault="00CC396E" w:rsidP="00071997">
            <w:pPr>
              <w:pStyle w:val="AmTrustBlack"/>
              <w:rPr>
                <w:rFonts w:asciiTheme="minorHAnsi" w:hAnsiTheme="minorHAnsi" w:cstheme="minorHAnsi"/>
                <w:color w:val="auto"/>
                <w:sz w:val="20"/>
                <w:szCs w:val="20"/>
                <w:lang w:eastAsia="en-GB"/>
              </w:rPr>
            </w:pPr>
          </w:p>
          <w:p w14:paraId="0663051C" w14:textId="77777777" w:rsidR="00CC396E" w:rsidRPr="00712EAC" w:rsidRDefault="00CC396E" w:rsidP="00071997">
            <w:pPr>
              <w:pStyle w:val="AmTrustBlack"/>
              <w:rPr>
                <w:rFonts w:asciiTheme="minorHAnsi" w:hAnsiTheme="minorHAnsi" w:cstheme="minorHAnsi"/>
                <w:color w:val="auto"/>
                <w:sz w:val="20"/>
                <w:szCs w:val="20"/>
                <w:lang w:eastAsia="en-GB"/>
              </w:rPr>
            </w:pPr>
            <w:r w:rsidRPr="00712EAC">
              <w:rPr>
                <w:rFonts w:asciiTheme="minorHAnsi" w:hAnsiTheme="minorHAnsi" w:cstheme="minorHAnsi"/>
                <w:color w:val="auto"/>
                <w:sz w:val="20"/>
                <w:szCs w:val="20"/>
                <w:lang w:eastAsia="en-GB"/>
              </w:rPr>
              <w:t>Claims</w:t>
            </w:r>
          </w:p>
          <w:p w14:paraId="1FC7A664" w14:textId="77777777" w:rsidR="00CC396E" w:rsidRPr="00712EAC" w:rsidRDefault="00CC396E" w:rsidP="00071997">
            <w:pPr>
              <w:pStyle w:val="AmTrustBlack"/>
              <w:rPr>
                <w:rFonts w:asciiTheme="minorHAnsi" w:hAnsiTheme="minorHAnsi" w:cstheme="minorHAnsi"/>
                <w:color w:val="auto"/>
                <w:sz w:val="20"/>
                <w:szCs w:val="20"/>
                <w:lang w:eastAsia="en-GB"/>
              </w:rPr>
            </w:pPr>
          </w:p>
        </w:tc>
      </w:tr>
      <w:tr w:rsidR="00CC396E" w:rsidRPr="00712EAC" w14:paraId="5F873DFD" w14:textId="77777777" w:rsidTr="00071997">
        <w:trPr>
          <w:trHeight w:val="566"/>
        </w:trPr>
        <w:tc>
          <w:tcPr>
            <w:tcW w:w="495" w:type="dxa"/>
            <w:vAlign w:val="center"/>
          </w:tcPr>
          <w:p w14:paraId="45A5C0F0" w14:textId="77777777" w:rsidR="00CC396E" w:rsidRPr="00712EAC" w:rsidRDefault="00CC396E" w:rsidP="00071997">
            <w:pPr>
              <w:pStyle w:val="AmTrustBlack"/>
              <w:rPr>
                <w:rFonts w:asciiTheme="minorHAnsi" w:hAnsiTheme="minorHAnsi" w:cstheme="minorHAnsi"/>
                <w:color w:val="auto"/>
                <w:sz w:val="20"/>
                <w:szCs w:val="20"/>
                <w:lang w:eastAsia="en-GB"/>
              </w:rPr>
            </w:pPr>
            <w:r w:rsidRPr="00712EAC">
              <w:rPr>
                <w:rFonts w:asciiTheme="minorHAnsi" w:hAnsiTheme="minorHAnsi" w:cstheme="minorHAnsi"/>
                <w:color w:val="auto"/>
                <w:sz w:val="20"/>
                <w:szCs w:val="20"/>
                <w:lang w:eastAsia="en-GB"/>
              </w:rPr>
              <w:t>3.</w:t>
            </w:r>
          </w:p>
        </w:tc>
        <w:tc>
          <w:tcPr>
            <w:tcW w:w="2614" w:type="dxa"/>
            <w:shd w:val="clear" w:color="auto" w:fill="auto"/>
            <w:vAlign w:val="center"/>
          </w:tcPr>
          <w:p w14:paraId="02E780D9" w14:textId="77777777" w:rsidR="00CC396E" w:rsidRPr="00712EAC" w:rsidRDefault="00CC396E" w:rsidP="00071997">
            <w:pPr>
              <w:pStyle w:val="AmTrustBlack"/>
              <w:rPr>
                <w:rFonts w:asciiTheme="minorHAnsi" w:hAnsiTheme="minorHAnsi" w:cstheme="minorHAnsi"/>
                <w:color w:val="auto"/>
                <w:sz w:val="20"/>
                <w:szCs w:val="20"/>
                <w:lang w:eastAsia="en-GB"/>
              </w:rPr>
            </w:pPr>
            <w:r w:rsidRPr="00712EAC">
              <w:rPr>
                <w:rFonts w:asciiTheme="minorHAnsi" w:hAnsiTheme="minorHAnsi" w:cstheme="minorHAnsi"/>
                <w:color w:val="auto"/>
                <w:sz w:val="20"/>
                <w:szCs w:val="20"/>
                <w:lang w:eastAsia="en-GB"/>
              </w:rPr>
              <w:t xml:space="preserve">Location </w:t>
            </w:r>
          </w:p>
        </w:tc>
        <w:tc>
          <w:tcPr>
            <w:tcW w:w="6100" w:type="dxa"/>
            <w:shd w:val="clear" w:color="auto" w:fill="auto"/>
            <w:vAlign w:val="center"/>
          </w:tcPr>
          <w:p w14:paraId="0646A727" w14:textId="77777777" w:rsidR="00CC396E" w:rsidRPr="00712EAC" w:rsidRDefault="00CC396E" w:rsidP="00071997">
            <w:pPr>
              <w:pStyle w:val="AmTrustBlack"/>
              <w:rPr>
                <w:rFonts w:asciiTheme="minorHAnsi" w:hAnsiTheme="minorHAnsi" w:cstheme="minorHAnsi"/>
                <w:color w:val="auto"/>
                <w:sz w:val="20"/>
                <w:szCs w:val="20"/>
                <w:u w:val="single"/>
                <w:lang w:eastAsia="en-GB"/>
              </w:rPr>
            </w:pPr>
            <w:r w:rsidRPr="00712EAC">
              <w:rPr>
                <w:rFonts w:asciiTheme="minorHAnsi" w:hAnsiTheme="minorHAnsi" w:cstheme="minorHAnsi"/>
                <w:color w:val="auto"/>
                <w:sz w:val="20"/>
                <w:szCs w:val="20"/>
                <w:u w:val="single"/>
                <w:lang w:eastAsia="en-GB"/>
              </w:rPr>
              <w:t>London</w:t>
            </w:r>
          </w:p>
        </w:tc>
      </w:tr>
      <w:tr w:rsidR="00CC396E" w:rsidRPr="00712EAC" w14:paraId="2826FD15" w14:textId="77777777" w:rsidTr="00071997">
        <w:trPr>
          <w:trHeight w:val="798"/>
        </w:trPr>
        <w:tc>
          <w:tcPr>
            <w:tcW w:w="495" w:type="dxa"/>
            <w:tcBorders>
              <w:top w:val="single" w:sz="4" w:space="0" w:color="auto"/>
              <w:left w:val="single" w:sz="4" w:space="0" w:color="auto"/>
              <w:bottom w:val="single" w:sz="4" w:space="0" w:color="auto"/>
              <w:right w:val="single" w:sz="4" w:space="0" w:color="auto"/>
            </w:tcBorders>
            <w:vAlign w:val="center"/>
          </w:tcPr>
          <w:p w14:paraId="6261F3EE" w14:textId="77777777" w:rsidR="00CC396E" w:rsidRPr="00712EAC" w:rsidRDefault="00CC396E" w:rsidP="00071997">
            <w:pPr>
              <w:pStyle w:val="AmTrustBlack"/>
              <w:rPr>
                <w:rFonts w:asciiTheme="minorHAnsi" w:hAnsiTheme="minorHAnsi" w:cstheme="minorHAnsi"/>
                <w:color w:val="auto"/>
                <w:sz w:val="20"/>
                <w:szCs w:val="20"/>
                <w:lang w:eastAsia="en-GB"/>
              </w:rPr>
            </w:pPr>
            <w:r w:rsidRPr="00712EAC">
              <w:rPr>
                <w:rFonts w:asciiTheme="minorHAnsi" w:hAnsiTheme="minorHAnsi" w:cstheme="minorHAnsi"/>
                <w:color w:val="auto"/>
                <w:sz w:val="20"/>
                <w:szCs w:val="20"/>
                <w:lang w:eastAsia="en-GB"/>
              </w:rPr>
              <w:t>4.</w:t>
            </w:r>
          </w:p>
        </w:tc>
        <w:tc>
          <w:tcPr>
            <w:tcW w:w="2614" w:type="dxa"/>
            <w:tcBorders>
              <w:top w:val="single" w:sz="4" w:space="0" w:color="auto"/>
              <w:left w:val="single" w:sz="4" w:space="0" w:color="auto"/>
              <w:bottom w:val="single" w:sz="4" w:space="0" w:color="auto"/>
              <w:right w:val="single" w:sz="4" w:space="0" w:color="auto"/>
            </w:tcBorders>
            <w:shd w:val="clear" w:color="auto" w:fill="auto"/>
            <w:vAlign w:val="center"/>
          </w:tcPr>
          <w:p w14:paraId="62D7EAFE" w14:textId="77777777" w:rsidR="00CC396E" w:rsidRPr="00712EAC" w:rsidRDefault="00CC396E" w:rsidP="00071997">
            <w:pPr>
              <w:pStyle w:val="AmTrustBlack"/>
              <w:rPr>
                <w:rFonts w:asciiTheme="minorHAnsi" w:hAnsiTheme="minorHAnsi" w:cstheme="minorHAnsi"/>
                <w:color w:val="auto"/>
                <w:sz w:val="20"/>
                <w:szCs w:val="20"/>
                <w:lang w:eastAsia="en-GB"/>
              </w:rPr>
            </w:pPr>
            <w:r w:rsidRPr="00712EAC">
              <w:rPr>
                <w:rFonts w:asciiTheme="minorHAnsi" w:hAnsiTheme="minorHAnsi" w:cstheme="minorHAnsi"/>
                <w:color w:val="auto"/>
                <w:sz w:val="20"/>
                <w:szCs w:val="20"/>
                <w:lang w:eastAsia="en-GB"/>
              </w:rPr>
              <w:t xml:space="preserve">Hiring Entity </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105F03F1" w14:textId="093CBA0D" w:rsidR="00CC396E" w:rsidRPr="00712EAC" w:rsidRDefault="00CC396E" w:rsidP="00071997">
            <w:pPr>
              <w:pStyle w:val="AmTrustBlack"/>
              <w:rPr>
                <w:rFonts w:asciiTheme="minorHAnsi" w:hAnsiTheme="minorHAnsi" w:cstheme="minorHAnsi"/>
                <w:color w:val="auto"/>
                <w:sz w:val="20"/>
                <w:szCs w:val="20"/>
                <w:u w:val="single"/>
                <w:lang w:eastAsia="en-GB"/>
              </w:rPr>
            </w:pPr>
            <w:r>
              <w:rPr>
                <w:rFonts w:asciiTheme="minorHAnsi" w:hAnsiTheme="minorHAnsi" w:cstheme="minorHAnsi"/>
                <w:color w:val="auto"/>
                <w:sz w:val="20"/>
                <w:szCs w:val="20"/>
                <w:u w:val="single"/>
                <w:lang w:eastAsia="en-GB"/>
              </w:rPr>
              <w:t>ASL</w:t>
            </w:r>
          </w:p>
        </w:tc>
      </w:tr>
      <w:tr w:rsidR="00CC396E" w:rsidRPr="00712EAC" w14:paraId="6C542BF9" w14:textId="77777777" w:rsidTr="00071997">
        <w:trPr>
          <w:trHeight w:val="1263"/>
        </w:trPr>
        <w:tc>
          <w:tcPr>
            <w:tcW w:w="495" w:type="dxa"/>
            <w:vAlign w:val="center"/>
          </w:tcPr>
          <w:p w14:paraId="7AC7E1DF" w14:textId="77777777" w:rsidR="00CC396E" w:rsidRPr="00712EAC" w:rsidRDefault="00CC396E" w:rsidP="00071997">
            <w:pPr>
              <w:pStyle w:val="AmTrustBlack"/>
              <w:rPr>
                <w:rFonts w:asciiTheme="minorHAnsi" w:hAnsiTheme="minorHAnsi" w:cstheme="minorHAnsi"/>
                <w:color w:val="auto"/>
                <w:sz w:val="20"/>
                <w:szCs w:val="20"/>
                <w:lang w:eastAsia="en-GB"/>
              </w:rPr>
            </w:pPr>
            <w:r w:rsidRPr="00712EAC">
              <w:rPr>
                <w:rFonts w:asciiTheme="minorHAnsi" w:hAnsiTheme="minorHAnsi" w:cstheme="minorHAnsi"/>
                <w:color w:val="auto"/>
                <w:sz w:val="20"/>
                <w:szCs w:val="20"/>
                <w:lang w:eastAsia="en-GB"/>
              </w:rPr>
              <w:t xml:space="preserve">5. </w:t>
            </w:r>
          </w:p>
        </w:tc>
        <w:tc>
          <w:tcPr>
            <w:tcW w:w="2614" w:type="dxa"/>
            <w:shd w:val="clear" w:color="auto" w:fill="auto"/>
            <w:vAlign w:val="center"/>
          </w:tcPr>
          <w:p w14:paraId="613120A5" w14:textId="77777777" w:rsidR="00CC396E" w:rsidRPr="00712EAC" w:rsidRDefault="00CC396E" w:rsidP="00071997">
            <w:pPr>
              <w:pStyle w:val="AmTrustBlack"/>
              <w:rPr>
                <w:rFonts w:asciiTheme="minorHAnsi" w:hAnsiTheme="minorHAnsi" w:cstheme="minorHAnsi"/>
                <w:color w:val="auto"/>
                <w:sz w:val="20"/>
                <w:szCs w:val="20"/>
                <w:lang w:eastAsia="en-GB"/>
              </w:rPr>
            </w:pPr>
            <w:r w:rsidRPr="00712EAC">
              <w:rPr>
                <w:rFonts w:asciiTheme="minorHAnsi" w:hAnsiTheme="minorHAnsi" w:cstheme="minorHAnsi"/>
                <w:color w:val="auto"/>
                <w:sz w:val="20"/>
                <w:szCs w:val="20"/>
                <w:lang w:eastAsia="en-GB"/>
              </w:rPr>
              <w:t>Insurance Distribution Directive (IDD) Continuing Professional Development (CPD) Requirements</w:t>
            </w:r>
          </w:p>
          <w:p w14:paraId="34BE44DD" w14:textId="77777777" w:rsidR="00CC396E" w:rsidRPr="00712EAC" w:rsidRDefault="00CC396E" w:rsidP="00071997">
            <w:pPr>
              <w:pStyle w:val="AmTrustBlack"/>
              <w:rPr>
                <w:rFonts w:asciiTheme="minorHAnsi" w:hAnsiTheme="minorHAnsi" w:cstheme="minorHAnsi"/>
                <w:color w:val="auto"/>
                <w:sz w:val="20"/>
                <w:szCs w:val="20"/>
                <w:lang w:eastAsia="en-GB"/>
              </w:rPr>
            </w:pPr>
          </w:p>
        </w:tc>
        <w:tc>
          <w:tcPr>
            <w:tcW w:w="6100" w:type="dxa"/>
            <w:shd w:val="clear" w:color="auto" w:fill="auto"/>
            <w:vAlign w:val="center"/>
          </w:tcPr>
          <w:p w14:paraId="0264B3D9" w14:textId="77777777" w:rsidR="00CC396E" w:rsidRPr="00712EAC" w:rsidRDefault="00CC396E" w:rsidP="00071997">
            <w:pPr>
              <w:pStyle w:val="AmTrustBlack"/>
              <w:rPr>
                <w:rFonts w:asciiTheme="minorHAnsi" w:hAnsiTheme="minorHAnsi" w:cstheme="minorHAnsi"/>
                <w:color w:val="auto"/>
                <w:sz w:val="20"/>
                <w:szCs w:val="20"/>
                <w:u w:val="single"/>
                <w:lang w:eastAsia="en-GB"/>
              </w:rPr>
            </w:pPr>
            <w:r w:rsidRPr="00712EAC">
              <w:rPr>
                <w:rFonts w:asciiTheme="minorHAnsi" w:hAnsiTheme="minorHAnsi" w:cstheme="minorHAnsi"/>
                <w:color w:val="auto"/>
                <w:sz w:val="20"/>
                <w:szCs w:val="20"/>
                <w:u w:val="single"/>
                <w:lang w:eastAsia="en-GB"/>
              </w:rPr>
              <w:t>IDD &amp; CPD</w:t>
            </w:r>
          </w:p>
        </w:tc>
      </w:tr>
      <w:tr w:rsidR="00CC396E" w:rsidRPr="00712EAC" w14:paraId="11425DCA" w14:textId="77777777" w:rsidTr="00071997">
        <w:trPr>
          <w:trHeight w:val="1834"/>
        </w:trPr>
        <w:tc>
          <w:tcPr>
            <w:tcW w:w="495" w:type="dxa"/>
            <w:vAlign w:val="center"/>
          </w:tcPr>
          <w:p w14:paraId="7427ECBD" w14:textId="77777777" w:rsidR="00CC396E" w:rsidRPr="00712EAC" w:rsidRDefault="00CC396E" w:rsidP="00071997">
            <w:pPr>
              <w:pStyle w:val="AmTrustBlack"/>
              <w:rPr>
                <w:rFonts w:asciiTheme="minorHAnsi" w:hAnsiTheme="minorHAnsi" w:cstheme="minorHAnsi"/>
                <w:color w:val="auto"/>
                <w:sz w:val="20"/>
                <w:szCs w:val="20"/>
                <w:lang w:eastAsia="en-GB"/>
              </w:rPr>
            </w:pPr>
            <w:r w:rsidRPr="00712EAC">
              <w:rPr>
                <w:rFonts w:asciiTheme="minorHAnsi" w:hAnsiTheme="minorHAnsi" w:cstheme="minorHAnsi"/>
                <w:color w:val="auto"/>
                <w:sz w:val="20"/>
                <w:szCs w:val="20"/>
                <w:lang w:eastAsia="en-GB"/>
              </w:rPr>
              <w:t>6.</w:t>
            </w:r>
          </w:p>
          <w:p w14:paraId="3AB1F430" w14:textId="77777777" w:rsidR="00CC396E" w:rsidRPr="00712EAC" w:rsidRDefault="00CC396E" w:rsidP="00071997">
            <w:pPr>
              <w:pStyle w:val="AmTrustBlack"/>
              <w:rPr>
                <w:rFonts w:asciiTheme="minorHAnsi" w:hAnsiTheme="minorHAnsi" w:cstheme="minorHAnsi"/>
                <w:color w:val="auto"/>
                <w:sz w:val="20"/>
                <w:szCs w:val="20"/>
                <w:lang w:eastAsia="en-GB"/>
              </w:rPr>
            </w:pPr>
          </w:p>
        </w:tc>
        <w:tc>
          <w:tcPr>
            <w:tcW w:w="2614" w:type="dxa"/>
            <w:shd w:val="clear" w:color="auto" w:fill="auto"/>
            <w:vAlign w:val="center"/>
          </w:tcPr>
          <w:p w14:paraId="57F1B412" w14:textId="77777777" w:rsidR="00CC396E" w:rsidRPr="00712EAC" w:rsidRDefault="00CC396E" w:rsidP="00071997">
            <w:pPr>
              <w:pStyle w:val="AmTrustBlack"/>
              <w:rPr>
                <w:rFonts w:asciiTheme="minorHAnsi" w:hAnsiTheme="minorHAnsi" w:cstheme="minorHAnsi"/>
                <w:color w:val="auto"/>
                <w:sz w:val="20"/>
                <w:szCs w:val="20"/>
                <w:lang w:eastAsia="en-GB"/>
              </w:rPr>
            </w:pPr>
            <w:r w:rsidRPr="00712EAC">
              <w:rPr>
                <w:rFonts w:asciiTheme="minorHAnsi" w:hAnsiTheme="minorHAnsi" w:cstheme="minorHAnsi"/>
                <w:color w:val="auto"/>
                <w:sz w:val="20"/>
                <w:szCs w:val="20"/>
                <w:lang w:eastAsia="en-GB"/>
              </w:rPr>
              <w:t>Committee Roles</w:t>
            </w:r>
          </w:p>
          <w:p w14:paraId="6E96002F" w14:textId="77777777" w:rsidR="00CC396E" w:rsidRPr="00712EAC" w:rsidRDefault="00CC396E" w:rsidP="00071997">
            <w:pPr>
              <w:pStyle w:val="AmTrustBlack"/>
              <w:rPr>
                <w:rFonts w:asciiTheme="minorHAnsi" w:hAnsiTheme="minorHAnsi" w:cstheme="minorHAnsi"/>
                <w:color w:val="auto"/>
                <w:sz w:val="20"/>
                <w:szCs w:val="20"/>
                <w:lang w:eastAsia="en-GB"/>
              </w:rPr>
            </w:pPr>
          </w:p>
        </w:tc>
        <w:tc>
          <w:tcPr>
            <w:tcW w:w="6100" w:type="dxa"/>
            <w:shd w:val="clear" w:color="auto" w:fill="auto"/>
            <w:vAlign w:val="center"/>
          </w:tcPr>
          <w:p w14:paraId="0B920FA0" w14:textId="77777777" w:rsidR="00CC396E" w:rsidRPr="00712EAC" w:rsidRDefault="00CC396E" w:rsidP="00071997">
            <w:pPr>
              <w:pStyle w:val="AmTrustBlack"/>
              <w:rPr>
                <w:rFonts w:asciiTheme="minorHAnsi" w:hAnsiTheme="minorHAnsi" w:cstheme="minorHAnsi"/>
                <w:color w:val="auto"/>
                <w:sz w:val="20"/>
                <w:szCs w:val="20"/>
                <w:lang w:eastAsia="en-GB"/>
              </w:rPr>
            </w:pPr>
            <w:r w:rsidRPr="00712EAC">
              <w:rPr>
                <w:rFonts w:asciiTheme="minorHAnsi" w:hAnsiTheme="minorHAnsi" w:cstheme="minorHAnsi"/>
                <w:color w:val="auto"/>
                <w:sz w:val="20"/>
                <w:szCs w:val="20"/>
                <w:u w:val="single"/>
                <w:lang w:eastAsia="en-GB"/>
              </w:rPr>
              <w:t>Chair</w:t>
            </w:r>
          </w:p>
          <w:p w14:paraId="7D6E2D09" w14:textId="77777777" w:rsidR="00CC396E" w:rsidRPr="00712EAC" w:rsidRDefault="00CC396E" w:rsidP="00071997">
            <w:pPr>
              <w:pStyle w:val="AmTrustBlack"/>
              <w:numPr>
                <w:ilvl w:val="0"/>
                <w:numId w:val="4"/>
              </w:numPr>
              <w:ind w:left="0"/>
              <w:rPr>
                <w:rFonts w:asciiTheme="minorHAnsi" w:hAnsiTheme="minorHAnsi" w:cstheme="minorHAnsi"/>
                <w:color w:val="auto"/>
                <w:sz w:val="20"/>
                <w:szCs w:val="20"/>
                <w:lang w:eastAsia="en-GB"/>
              </w:rPr>
            </w:pPr>
            <w:r w:rsidRPr="00712EAC">
              <w:rPr>
                <w:rFonts w:asciiTheme="minorHAnsi" w:hAnsiTheme="minorHAnsi" w:cstheme="minorHAnsi"/>
                <w:color w:val="auto"/>
                <w:sz w:val="20"/>
                <w:szCs w:val="20"/>
                <w:lang w:eastAsia="en-GB"/>
              </w:rPr>
              <w:t>None</w:t>
            </w:r>
          </w:p>
          <w:p w14:paraId="06C2B027" w14:textId="77777777" w:rsidR="00CC396E" w:rsidRPr="00712EAC" w:rsidRDefault="00CC396E" w:rsidP="00071997">
            <w:pPr>
              <w:pStyle w:val="AmTrustBlack"/>
              <w:rPr>
                <w:rFonts w:asciiTheme="minorHAnsi" w:hAnsiTheme="minorHAnsi" w:cstheme="minorHAnsi"/>
                <w:color w:val="auto"/>
                <w:sz w:val="20"/>
                <w:szCs w:val="20"/>
                <w:lang w:eastAsia="en-GB"/>
              </w:rPr>
            </w:pPr>
          </w:p>
          <w:p w14:paraId="75EC81A3" w14:textId="77777777" w:rsidR="00CC396E" w:rsidRPr="00712EAC" w:rsidRDefault="00CC396E" w:rsidP="00071997">
            <w:pPr>
              <w:pStyle w:val="AmTrustBlack"/>
              <w:rPr>
                <w:rFonts w:asciiTheme="minorHAnsi" w:hAnsiTheme="minorHAnsi" w:cstheme="minorHAnsi"/>
                <w:color w:val="auto"/>
                <w:sz w:val="20"/>
                <w:szCs w:val="20"/>
                <w:lang w:eastAsia="en-GB"/>
              </w:rPr>
            </w:pPr>
            <w:r w:rsidRPr="00712EAC">
              <w:rPr>
                <w:rFonts w:asciiTheme="minorHAnsi" w:hAnsiTheme="minorHAnsi" w:cstheme="minorHAnsi"/>
                <w:color w:val="auto"/>
                <w:sz w:val="20"/>
                <w:szCs w:val="20"/>
                <w:u w:val="single"/>
                <w:lang w:eastAsia="en-GB"/>
              </w:rPr>
              <w:t>Member</w:t>
            </w:r>
          </w:p>
          <w:p w14:paraId="0D363045" w14:textId="77777777" w:rsidR="00CC396E" w:rsidRPr="00712EAC" w:rsidRDefault="00CC396E" w:rsidP="00071997">
            <w:pPr>
              <w:pStyle w:val="AmTrustBlack"/>
              <w:numPr>
                <w:ilvl w:val="0"/>
                <w:numId w:val="3"/>
              </w:numPr>
              <w:ind w:left="0"/>
              <w:rPr>
                <w:rFonts w:asciiTheme="minorHAnsi" w:hAnsiTheme="minorHAnsi" w:cstheme="minorHAnsi"/>
                <w:color w:val="auto"/>
                <w:sz w:val="20"/>
                <w:szCs w:val="20"/>
                <w:lang w:eastAsia="en-GB"/>
              </w:rPr>
            </w:pPr>
            <w:r w:rsidRPr="00712EAC">
              <w:rPr>
                <w:rFonts w:asciiTheme="minorHAnsi" w:hAnsiTheme="minorHAnsi" w:cstheme="minorHAnsi"/>
                <w:color w:val="auto"/>
                <w:sz w:val="20"/>
                <w:szCs w:val="20"/>
                <w:lang w:eastAsia="en-GB"/>
              </w:rPr>
              <w:t>None</w:t>
            </w:r>
          </w:p>
          <w:p w14:paraId="72E689D3" w14:textId="77777777" w:rsidR="00CC396E" w:rsidRPr="00712EAC" w:rsidRDefault="00CC396E" w:rsidP="00071997">
            <w:pPr>
              <w:pStyle w:val="AmTrustBlack"/>
              <w:numPr>
                <w:ilvl w:val="0"/>
                <w:numId w:val="3"/>
              </w:numPr>
              <w:ind w:left="0"/>
              <w:rPr>
                <w:rFonts w:asciiTheme="minorHAnsi" w:hAnsiTheme="minorHAnsi" w:cstheme="minorHAnsi"/>
                <w:color w:val="auto"/>
                <w:sz w:val="20"/>
                <w:szCs w:val="20"/>
                <w:lang w:eastAsia="en-GB"/>
              </w:rPr>
            </w:pPr>
          </w:p>
        </w:tc>
      </w:tr>
      <w:tr w:rsidR="00CC396E" w:rsidRPr="00712EAC" w14:paraId="2D27901E" w14:textId="77777777" w:rsidTr="00071997">
        <w:trPr>
          <w:trHeight w:val="624"/>
        </w:trPr>
        <w:tc>
          <w:tcPr>
            <w:tcW w:w="495" w:type="dxa"/>
            <w:vAlign w:val="center"/>
          </w:tcPr>
          <w:p w14:paraId="3A14C4DB" w14:textId="77777777" w:rsidR="00CC396E" w:rsidRPr="00712EAC" w:rsidRDefault="00CC396E" w:rsidP="00071997">
            <w:pPr>
              <w:pStyle w:val="AmTrustBlack"/>
              <w:rPr>
                <w:rFonts w:asciiTheme="minorHAnsi" w:hAnsiTheme="minorHAnsi" w:cstheme="minorHAnsi"/>
                <w:color w:val="auto"/>
                <w:sz w:val="20"/>
                <w:szCs w:val="20"/>
                <w:lang w:eastAsia="en-GB"/>
              </w:rPr>
            </w:pPr>
            <w:r w:rsidRPr="00712EAC">
              <w:rPr>
                <w:rFonts w:asciiTheme="minorHAnsi" w:hAnsiTheme="minorHAnsi" w:cstheme="minorHAnsi"/>
                <w:color w:val="auto"/>
                <w:sz w:val="20"/>
                <w:szCs w:val="20"/>
                <w:lang w:eastAsia="en-GB"/>
              </w:rPr>
              <w:t>7.</w:t>
            </w:r>
          </w:p>
        </w:tc>
        <w:tc>
          <w:tcPr>
            <w:tcW w:w="2614" w:type="dxa"/>
            <w:shd w:val="clear" w:color="auto" w:fill="auto"/>
            <w:vAlign w:val="center"/>
          </w:tcPr>
          <w:p w14:paraId="49D0E16C" w14:textId="77777777" w:rsidR="00CC396E" w:rsidRPr="00712EAC" w:rsidRDefault="00CC396E" w:rsidP="00071997">
            <w:pPr>
              <w:pStyle w:val="AmTrustBlack"/>
              <w:rPr>
                <w:rFonts w:asciiTheme="minorHAnsi" w:hAnsiTheme="minorHAnsi" w:cstheme="minorHAnsi"/>
                <w:color w:val="auto"/>
                <w:sz w:val="20"/>
                <w:szCs w:val="20"/>
                <w:lang w:eastAsia="en-GB"/>
              </w:rPr>
            </w:pPr>
            <w:r w:rsidRPr="00712EAC">
              <w:rPr>
                <w:rFonts w:asciiTheme="minorHAnsi" w:hAnsiTheme="minorHAnsi" w:cstheme="minorHAnsi"/>
                <w:color w:val="auto"/>
                <w:sz w:val="20"/>
                <w:szCs w:val="20"/>
                <w:lang w:eastAsia="en-GB"/>
              </w:rPr>
              <w:t xml:space="preserve">Direct &amp; Indirect </w:t>
            </w:r>
          </w:p>
          <w:p w14:paraId="6D64BA3B" w14:textId="77777777" w:rsidR="00CC396E" w:rsidRPr="00712EAC" w:rsidRDefault="00CC396E" w:rsidP="00071997">
            <w:pPr>
              <w:pStyle w:val="AmTrustBlack"/>
              <w:rPr>
                <w:rFonts w:asciiTheme="minorHAnsi" w:hAnsiTheme="minorHAnsi" w:cstheme="minorHAnsi"/>
                <w:color w:val="auto"/>
                <w:sz w:val="20"/>
                <w:szCs w:val="20"/>
                <w:lang w:eastAsia="en-GB"/>
              </w:rPr>
            </w:pPr>
            <w:r w:rsidRPr="00712EAC">
              <w:rPr>
                <w:rFonts w:asciiTheme="minorHAnsi" w:hAnsiTheme="minorHAnsi" w:cstheme="minorHAnsi"/>
                <w:color w:val="auto"/>
                <w:sz w:val="20"/>
                <w:szCs w:val="20"/>
                <w:lang w:eastAsia="en-GB"/>
              </w:rPr>
              <w:t>Reporting Line</w:t>
            </w:r>
          </w:p>
        </w:tc>
        <w:tc>
          <w:tcPr>
            <w:tcW w:w="6100" w:type="dxa"/>
            <w:shd w:val="clear" w:color="auto" w:fill="auto"/>
            <w:vAlign w:val="center"/>
          </w:tcPr>
          <w:p w14:paraId="4C496D02" w14:textId="77777777" w:rsidR="00CC396E" w:rsidRPr="00712EAC" w:rsidRDefault="00CC396E" w:rsidP="00071997">
            <w:pPr>
              <w:pStyle w:val="AmTrustBlack"/>
              <w:rPr>
                <w:rFonts w:asciiTheme="minorHAnsi" w:hAnsiTheme="minorHAnsi" w:cstheme="minorHAnsi"/>
                <w:color w:val="auto"/>
                <w:sz w:val="20"/>
                <w:szCs w:val="20"/>
                <w:u w:val="single"/>
                <w:lang w:eastAsia="en-GB"/>
              </w:rPr>
            </w:pPr>
            <w:r w:rsidRPr="00712EAC">
              <w:rPr>
                <w:rFonts w:asciiTheme="minorHAnsi" w:hAnsiTheme="minorHAnsi" w:cstheme="minorHAnsi"/>
                <w:color w:val="auto"/>
                <w:sz w:val="20"/>
                <w:szCs w:val="20"/>
                <w:u w:val="single"/>
                <w:lang w:eastAsia="en-GB"/>
              </w:rPr>
              <w:t>Direct Line Manager</w:t>
            </w:r>
          </w:p>
          <w:p w14:paraId="37E7BE11" w14:textId="77777777" w:rsidR="00CC396E" w:rsidRPr="00712EAC" w:rsidRDefault="00CC396E" w:rsidP="00071997">
            <w:pPr>
              <w:pStyle w:val="AmTrustBlack"/>
              <w:rPr>
                <w:rFonts w:asciiTheme="minorHAnsi" w:hAnsiTheme="minorHAnsi" w:cstheme="minorHAnsi"/>
                <w:color w:val="auto"/>
                <w:sz w:val="20"/>
                <w:szCs w:val="20"/>
                <w:lang w:eastAsia="en-GB"/>
              </w:rPr>
            </w:pPr>
            <w:r w:rsidRPr="00712EAC">
              <w:rPr>
                <w:rFonts w:asciiTheme="minorHAnsi" w:hAnsiTheme="minorHAnsi" w:cstheme="minorHAnsi"/>
                <w:color w:val="auto"/>
                <w:sz w:val="20"/>
                <w:szCs w:val="20"/>
                <w:lang w:eastAsia="en-GB"/>
              </w:rPr>
              <w:t>Graeme Bass</w:t>
            </w:r>
          </w:p>
          <w:p w14:paraId="507371EF" w14:textId="77777777" w:rsidR="00CC396E" w:rsidRPr="00712EAC" w:rsidRDefault="00CC396E" w:rsidP="00071997">
            <w:pPr>
              <w:pStyle w:val="AmTrustBlack"/>
              <w:rPr>
                <w:rFonts w:asciiTheme="minorHAnsi" w:hAnsiTheme="minorHAnsi" w:cstheme="minorHAnsi"/>
                <w:color w:val="auto"/>
                <w:sz w:val="20"/>
                <w:szCs w:val="20"/>
                <w:lang w:eastAsia="en-GB"/>
              </w:rPr>
            </w:pPr>
          </w:p>
          <w:p w14:paraId="77E6BCE8" w14:textId="77777777" w:rsidR="00CC396E" w:rsidRPr="00712EAC" w:rsidRDefault="00CC396E" w:rsidP="00071997">
            <w:pPr>
              <w:pStyle w:val="AmTrustBlack"/>
              <w:rPr>
                <w:rFonts w:asciiTheme="minorHAnsi" w:hAnsiTheme="minorHAnsi" w:cstheme="minorHAnsi"/>
                <w:color w:val="auto"/>
                <w:sz w:val="20"/>
                <w:szCs w:val="20"/>
                <w:u w:val="single"/>
                <w:lang w:eastAsia="en-GB"/>
              </w:rPr>
            </w:pPr>
            <w:r w:rsidRPr="00712EAC">
              <w:rPr>
                <w:rFonts w:asciiTheme="minorHAnsi" w:hAnsiTheme="minorHAnsi" w:cstheme="minorHAnsi"/>
                <w:color w:val="auto"/>
                <w:sz w:val="20"/>
                <w:szCs w:val="20"/>
                <w:u w:val="single"/>
                <w:lang w:eastAsia="en-GB"/>
              </w:rPr>
              <w:t>Indirect (dotted) Line Manager</w:t>
            </w:r>
          </w:p>
          <w:p w14:paraId="69E9FD60" w14:textId="77777777" w:rsidR="00CC396E" w:rsidRPr="00712EAC" w:rsidRDefault="00CC396E" w:rsidP="00071997">
            <w:pPr>
              <w:autoSpaceDE w:val="0"/>
              <w:autoSpaceDN w:val="0"/>
              <w:adjustRightInd w:val="0"/>
              <w:jc w:val="both"/>
              <w:rPr>
                <w:rFonts w:asciiTheme="minorHAnsi" w:hAnsiTheme="minorHAnsi" w:cstheme="minorHAnsi"/>
                <w:sz w:val="20"/>
                <w:szCs w:val="20"/>
                <w:lang w:eastAsia="en-GB"/>
              </w:rPr>
            </w:pPr>
            <w:r w:rsidRPr="00712EAC">
              <w:rPr>
                <w:rFonts w:asciiTheme="minorHAnsi" w:hAnsiTheme="minorHAnsi" w:cstheme="minorHAnsi"/>
                <w:sz w:val="20"/>
                <w:szCs w:val="20"/>
                <w:lang w:eastAsia="en-GB"/>
              </w:rPr>
              <w:t>None</w:t>
            </w:r>
          </w:p>
          <w:p w14:paraId="50AA37B2" w14:textId="77777777" w:rsidR="00CC396E" w:rsidRPr="00712EAC" w:rsidRDefault="00CC396E" w:rsidP="00071997">
            <w:pPr>
              <w:autoSpaceDE w:val="0"/>
              <w:autoSpaceDN w:val="0"/>
              <w:adjustRightInd w:val="0"/>
              <w:jc w:val="both"/>
              <w:rPr>
                <w:rFonts w:asciiTheme="minorHAnsi" w:hAnsiTheme="minorHAnsi" w:cstheme="minorHAnsi"/>
                <w:sz w:val="20"/>
                <w:szCs w:val="20"/>
                <w:lang w:eastAsia="en-GB"/>
              </w:rPr>
            </w:pPr>
          </w:p>
        </w:tc>
      </w:tr>
      <w:tr w:rsidR="00CC396E" w:rsidRPr="00712EAC" w14:paraId="6D515093" w14:textId="77777777" w:rsidTr="00071997">
        <w:trPr>
          <w:trHeight w:val="624"/>
        </w:trPr>
        <w:tc>
          <w:tcPr>
            <w:tcW w:w="495" w:type="dxa"/>
            <w:vAlign w:val="center"/>
          </w:tcPr>
          <w:p w14:paraId="61D08A51" w14:textId="77777777" w:rsidR="00CC396E" w:rsidRPr="00712EAC" w:rsidRDefault="00CC396E" w:rsidP="00071997">
            <w:pPr>
              <w:pStyle w:val="AmTrustBlack"/>
              <w:rPr>
                <w:rFonts w:asciiTheme="minorHAnsi" w:hAnsiTheme="minorHAnsi" w:cstheme="minorHAnsi"/>
                <w:color w:val="auto"/>
                <w:sz w:val="20"/>
                <w:szCs w:val="20"/>
                <w:lang w:eastAsia="en-GB"/>
              </w:rPr>
            </w:pPr>
            <w:r w:rsidRPr="00712EAC">
              <w:rPr>
                <w:rFonts w:asciiTheme="minorHAnsi" w:hAnsiTheme="minorHAnsi" w:cstheme="minorHAnsi"/>
                <w:color w:val="auto"/>
                <w:sz w:val="20"/>
                <w:szCs w:val="20"/>
                <w:lang w:eastAsia="en-GB"/>
              </w:rPr>
              <w:t>8.</w:t>
            </w:r>
          </w:p>
        </w:tc>
        <w:tc>
          <w:tcPr>
            <w:tcW w:w="2614" w:type="dxa"/>
            <w:shd w:val="clear" w:color="auto" w:fill="auto"/>
            <w:vAlign w:val="center"/>
          </w:tcPr>
          <w:p w14:paraId="185720D7" w14:textId="77777777" w:rsidR="00CC396E" w:rsidRPr="00712EAC" w:rsidRDefault="00CC396E" w:rsidP="00071997">
            <w:pPr>
              <w:pStyle w:val="AmTrustBlack"/>
              <w:rPr>
                <w:rFonts w:asciiTheme="minorHAnsi" w:hAnsiTheme="minorHAnsi" w:cstheme="minorHAnsi"/>
                <w:color w:val="auto"/>
                <w:sz w:val="20"/>
                <w:szCs w:val="20"/>
                <w:lang w:eastAsia="en-GB"/>
              </w:rPr>
            </w:pPr>
            <w:r w:rsidRPr="00712EAC">
              <w:rPr>
                <w:rFonts w:asciiTheme="minorHAnsi" w:hAnsiTheme="minorHAnsi" w:cstheme="minorHAnsi"/>
                <w:color w:val="auto"/>
                <w:sz w:val="20"/>
                <w:szCs w:val="20"/>
                <w:lang w:eastAsia="en-GB"/>
              </w:rPr>
              <w:t xml:space="preserve">Direct &amp; Indirect Reports </w:t>
            </w:r>
          </w:p>
        </w:tc>
        <w:tc>
          <w:tcPr>
            <w:tcW w:w="6100" w:type="dxa"/>
            <w:shd w:val="clear" w:color="auto" w:fill="auto"/>
            <w:vAlign w:val="center"/>
          </w:tcPr>
          <w:p w14:paraId="6193A2A8" w14:textId="77777777" w:rsidR="00CC396E" w:rsidRPr="00712EAC" w:rsidRDefault="00CC396E" w:rsidP="00071997">
            <w:pPr>
              <w:autoSpaceDE w:val="0"/>
              <w:autoSpaceDN w:val="0"/>
              <w:adjustRightInd w:val="0"/>
              <w:jc w:val="both"/>
              <w:rPr>
                <w:rFonts w:asciiTheme="minorHAnsi" w:hAnsiTheme="minorHAnsi" w:cstheme="minorHAnsi"/>
                <w:sz w:val="20"/>
                <w:szCs w:val="20"/>
                <w:u w:val="single"/>
                <w:lang w:eastAsia="en-GB"/>
              </w:rPr>
            </w:pPr>
          </w:p>
          <w:p w14:paraId="77D3FCF7" w14:textId="77777777" w:rsidR="00CC396E" w:rsidRPr="00712EAC" w:rsidRDefault="00CC396E" w:rsidP="00071997">
            <w:pPr>
              <w:autoSpaceDE w:val="0"/>
              <w:autoSpaceDN w:val="0"/>
              <w:adjustRightInd w:val="0"/>
              <w:jc w:val="both"/>
              <w:rPr>
                <w:rFonts w:asciiTheme="minorHAnsi" w:hAnsiTheme="minorHAnsi" w:cstheme="minorHAnsi"/>
                <w:sz w:val="20"/>
                <w:szCs w:val="20"/>
                <w:u w:val="single"/>
                <w:lang w:eastAsia="en-GB"/>
              </w:rPr>
            </w:pPr>
            <w:r w:rsidRPr="00712EAC">
              <w:rPr>
                <w:rFonts w:asciiTheme="minorHAnsi" w:hAnsiTheme="minorHAnsi" w:cstheme="minorHAnsi"/>
                <w:sz w:val="20"/>
                <w:szCs w:val="20"/>
                <w:u w:val="single"/>
                <w:lang w:eastAsia="en-GB"/>
              </w:rPr>
              <w:t>Direct Reports</w:t>
            </w:r>
          </w:p>
          <w:p w14:paraId="1A9C8C30" w14:textId="77777777" w:rsidR="00CC396E" w:rsidRPr="00712EAC" w:rsidRDefault="00CC396E" w:rsidP="00071997">
            <w:pPr>
              <w:autoSpaceDE w:val="0"/>
              <w:autoSpaceDN w:val="0"/>
              <w:adjustRightInd w:val="0"/>
              <w:jc w:val="both"/>
              <w:rPr>
                <w:rFonts w:asciiTheme="minorHAnsi" w:hAnsiTheme="minorHAnsi" w:cstheme="minorHAnsi"/>
                <w:sz w:val="20"/>
                <w:szCs w:val="20"/>
                <w:lang w:eastAsia="en-GB"/>
              </w:rPr>
            </w:pPr>
            <w:r w:rsidRPr="00712EAC">
              <w:rPr>
                <w:rFonts w:asciiTheme="minorHAnsi" w:hAnsiTheme="minorHAnsi" w:cstheme="minorHAnsi"/>
                <w:sz w:val="20"/>
                <w:szCs w:val="20"/>
                <w:lang w:eastAsia="en-GB"/>
              </w:rPr>
              <w:t>None</w:t>
            </w:r>
          </w:p>
          <w:p w14:paraId="02BADC0B" w14:textId="77777777" w:rsidR="00CC396E" w:rsidRPr="00712EAC" w:rsidRDefault="00CC396E" w:rsidP="00071997">
            <w:pPr>
              <w:autoSpaceDE w:val="0"/>
              <w:autoSpaceDN w:val="0"/>
              <w:adjustRightInd w:val="0"/>
              <w:jc w:val="both"/>
              <w:rPr>
                <w:rFonts w:asciiTheme="minorHAnsi" w:hAnsiTheme="minorHAnsi" w:cstheme="minorHAnsi"/>
                <w:sz w:val="20"/>
                <w:szCs w:val="20"/>
                <w:lang w:eastAsia="en-GB"/>
              </w:rPr>
            </w:pPr>
          </w:p>
          <w:p w14:paraId="559833DD" w14:textId="77777777" w:rsidR="00CC396E" w:rsidRPr="00712EAC" w:rsidRDefault="00CC396E" w:rsidP="00071997">
            <w:pPr>
              <w:autoSpaceDE w:val="0"/>
              <w:autoSpaceDN w:val="0"/>
              <w:adjustRightInd w:val="0"/>
              <w:jc w:val="both"/>
              <w:rPr>
                <w:rFonts w:asciiTheme="minorHAnsi" w:hAnsiTheme="minorHAnsi" w:cstheme="minorHAnsi"/>
                <w:sz w:val="20"/>
                <w:szCs w:val="20"/>
                <w:u w:val="single"/>
                <w:lang w:eastAsia="en-GB"/>
              </w:rPr>
            </w:pPr>
            <w:r w:rsidRPr="00712EAC">
              <w:rPr>
                <w:rFonts w:asciiTheme="minorHAnsi" w:hAnsiTheme="minorHAnsi" w:cstheme="minorHAnsi"/>
                <w:sz w:val="20"/>
                <w:szCs w:val="20"/>
                <w:u w:val="single"/>
                <w:lang w:eastAsia="en-GB"/>
              </w:rPr>
              <w:t>Indirect (dotted) Reports</w:t>
            </w:r>
          </w:p>
          <w:p w14:paraId="4B0A8306" w14:textId="77777777" w:rsidR="00CC396E" w:rsidRPr="00712EAC" w:rsidRDefault="00CC396E" w:rsidP="00071997">
            <w:pPr>
              <w:autoSpaceDE w:val="0"/>
              <w:autoSpaceDN w:val="0"/>
              <w:adjustRightInd w:val="0"/>
              <w:jc w:val="both"/>
              <w:rPr>
                <w:rFonts w:asciiTheme="minorHAnsi" w:hAnsiTheme="minorHAnsi" w:cstheme="minorHAnsi"/>
                <w:sz w:val="20"/>
                <w:szCs w:val="20"/>
                <w:lang w:eastAsia="en-GB"/>
              </w:rPr>
            </w:pPr>
            <w:r w:rsidRPr="00712EAC">
              <w:rPr>
                <w:rFonts w:asciiTheme="minorHAnsi" w:hAnsiTheme="minorHAnsi" w:cstheme="minorHAnsi"/>
                <w:sz w:val="20"/>
                <w:szCs w:val="20"/>
                <w:lang w:eastAsia="en-GB"/>
              </w:rPr>
              <w:t>None</w:t>
            </w:r>
          </w:p>
        </w:tc>
      </w:tr>
      <w:tr w:rsidR="00CC396E" w:rsidRPr="00712EAC" w14:paraId="3AD7030C" w14:textId="77777777" w:rsidTr="00071997">
        <w:trPr>
          <w:trHeight w:val="624"/>
        </w:trPr>
        <w:tc>
          <w:tcPr>
            <w:tcW w:w="495" w:type="dxa"/>
            <w:vAlign w:val="center"/>
          </w:tcPr>
          <w:p w14:paraId="638CF79C" w14:textId="77777777" w:rsidR="00CC396E" w:rsidRPr="00712EAC" w:rsidRDefault="00CC396E" w:rsidP="00071997">
            <w:pPr>
              <w:pStyle w:val="AmTrustBlack"/>
              <w:rPr>
                <w:rFonts w:asciiTheme="minorHAnsi" w:hAnsiTheme="minorHAnsi" w:cstheme="minorHAnsi"/>
                <w:color w:val="auto"/>
                <w:sz w:val="20"/>
                <w:szCs w:val="20"/>
                <w:lang w:eastAsia="en-GB"/>
              </w:rPr>
            </w:pPr>
            <w:r w:rsidRPr="00712EAC">
              <w:rPr>
                <w:rFonts w:asciiTheme="minorHAnsi" w:hAnsiTheme="minorHAnsi" w:cstheme="minorHAnsi"/>
                <w:color w:val="auto"/>
                <w:sz w:val="20"/>
                <w:szCs w:val="20"/>
                <w:lang w:eastAsia="en-GB"/>
              </w:rPr>
              <w:t>9.</w:t>
            </w:r>
          </w:p>
        </w:tc>
        <w:tc>
          <w:tcPr>
            <w:tcW w:w="2614" w:type="dxa"/>
            <w:shd w:val="clear" w:color="auto" w:fill="auto"/>
            <w:vAlign w:val="center"/>
          </w:tcPr>
          <w:p w14:paraId="3203FE34" w14:textId="77777777" w:rsidR="00CC396E" w:rsidRPr="00712EAC" w:rsidRDefault="00CC396E" w:rsidP="00071997">
            <w:pPr>
              <w:pStyle w:val="AmTrustBlack"/>
              <w:rPr>
                <w:rFonts w:asciiTheme="minorHAnsi" w:hAnsiTheme="minorHAnsi" w:cstheme="minorHAnsi"/>
                <w:color w:val="auto"/>
                <w:sz w:val="20"/>
                <w:szCs w:val="20"/>
                <w:lang w:eastAsia="en-GB"/>
              </w:rPr>
            </w:pPr>
            <w:r w:rsidRPr="00712EAC">
              <w:rPr>
                <w:rFonts w:asciiTheme="minorHAnsi" w:hAnsiTheme="minorHAnsi" w:cstheme="minorHAnsi"/>
                <w:color w:val="auto"/>
                <w:sz w:val="20"/>
                <w:szCs w:val="20"/>
                <w:lang w:eastAsia="en-GB"/>
              </w:rPr>
              <w:t>Key Stakeholders</w:t>
            </w:r>
          </w:p>
        </w:tc>
        <w:tc>
          <w:tcPr>
            <w:tcW w:w="6100" w:type="dxa"/>
            <w:shd w:val="clear" w:color="auto" w:fill="auto"/>
            <w:vAlign w:val="center"/>
          </w:tcPr>
          <w:p w14:paraId="5E3BE542" w14:textId="77777777" w:rsidR="00CC396E" w:rsidRPr="00712EAC" w:rsidRDefault="00CC396E" w:rsidP="00071997">
            <w:pPr>
              <w:autoSpaceDE w:val="0"/>
              <w:autoSpaceDN w:val="0"/>
              <w:adjustRightInd w:val="0"/>
              <w:jc w:val="both"/>
              <w:rPr>
                <w:rFonts w:asciiTheme="minorHAnsi" w:hAnsiTheme="minorHAnsi" w:cstheme="minorHAnsi"/>
                <w:sz w:val="20"/>
                <w:szCs w:val="20"/>
                <w:lang w:eastAsia="en-GB"/>
              </w:rPr>
            </w:pPr>
            <w:r w:rsidRPr="00712EAC">
              <w:rPr>
                <w:rFonts w:asciiTheme="minorHAnsi" w:hAnsiTheme="minorHAnsi" w:cstheme="minorHAnsi"/>
                <w:sz w:val="20"/>
                <w:szCs w:val="20"/>
                <w:lang w:eastAsia="en-GB"/>
              </w:rPr>
              <w:t xml:space="preserve">Claims, Underwriters, Finance, Shared Services, Reinsurers </w:t>
            </w:r>
          </w:p>
        </w:tc>
      </w:tr>
      <w:tr w:rsidR="00CC396E" w:rsidRPr="00712EAC" w14:paraId="7B51D45B" w14:textId="77777777" w:rsidTr="00071997">
        <w:trPr>
          <w:trHeight w:val="624"/>
        </w:trPr>
        <w:tc>
          <w:tcPr>
            <w:tcW w:w="495" w:type="dxa"/>
            <w:vAlign w:val="center"/>
          </w:tcPr>
          <w:p w14:paraId="659CB6AD" w14:textId="77777777" w:rsidR="00CC396E" w:rsidRPr="00712EAC" w:rsidRDefault="00CC396E" w:rsidP="00071997">
            <w:pPr>
              <w:pStyle w:val="AmTrustBlack"/>
              <w:rPr>
                <w:rFonts w:asciiTheme="minorHAnsi" w:hAnsiTheme="minorHAnsi" w:cstheme="minorHAnsi"/>
                <w:color w:val="auto"/>
                <w:sz w:val="20"/>
                <w:szCs w:val="20"/>
                <w:lang w:eastAsia="en-GB"/>
              </w:rPr>
            </w:pPr>
            <w:r w:rsidRPr="00712EAC">
              <w:rPr>
                <w:rFonts w:asciiTheme="minorHAnsi" w:hAnsiTheme="minorHAnsi" w:cstheme="minorHAnsi"/>
                <w:color w:val="auto"/>
                <w:sz w:val="20"/>
                <w:szCs w:val="20"/>
                <w:lang w:eastAsia="en-GB"/>
              </w:rPr>
              <w:t>10.</w:t>
            </w:r>
          </w:p>
        </w:tc>
        <w:tc>
          <w:tcPr>
            <w:tcW w:w="2614" w:type="dxa"/>
            <w:shd w:val="clear" w:color="auto" w:fill="auto"/>
            <w:vAlign w:val="center"/>
          </w:tcPr>
          <w:p w14:paraId="48190A73" w14:textId="77777777" w:rsidR="00CC396E" w:rsidRPr="00712EAC" w:rsidRDefault="00CC396E" w:rsidP="00071997">
            <w:pPr>
              <w:pStyle w:val="AmTrustBlack"/>
              <w:rPr>
                <w:rFonts w:asciiTheme="minorHAnsi" w:hAnsiTheme="minorHAnsi" w:cstheme="minorHAnsi"/>
                <w:color w:val="auto"/>
                <w:sz w:val="20"/>
                <w:szCs w:val="20"/>
                <w:lang w:eastAsia="en-GB"/>
              </w:rPr>
            </w:pPr>
          </w:p>
          <w:p w14:paraId="03B2C46F" w14:textId="77777777" w:rsidR="00CC396E" w:rsidRPr="00712EAC" w:rsidRDefault="00CC396E" w:rsidP="00071997">
            <w:pPr>
              <w:pStyle w:val="AmTrustBlack"/>
              <w:rPr>
                <w:rFonts w:asciiTheme="minorHAnsi" w:hAnsiTheme="minorHAnsi" w:cstheme="minorHAnsi"/>
                <w:color w:val="auto"/>
                <w:sz w:val="20"/>
                <w:szCs w:val="20"/>
                <w:lang w:eastAsia="en-GB"/>
              </w:rPr>
            </w:pPr>
            <w:r w:rsidRPr="00712EAC">
              <w:rPr>
                <w:rFonts w:asciiTheme="minorHAnsi" w:hAnsiTheme="minorHAnsi" w:cstheme="minorHAnsi"/>
                <w:color w:val="auto"/>
                <w:sz w:val="20"/>
                <w:szCs w:val="20"/>
                <w:lang w:eastAsia="en-GB"/>
              </w:rPr>
              <w:t>Last Review Date</w:t>
            </w:r>
          </w:p>
          <w:p w14:paraId="7C2683F4" w14:textId="77777777" w:rsidR="00CC396E" w:rsidRPr="00712EAC" w:rsidRDefault="00CC396E" w:rsidP="00071997">
            <w:pPr>
              <w:pStyle w:val="AmTrustBlack"/>
              <w:rPr>
                <w:rFonts w:asciiTheme="minorHAnsi" w:hAnsiTheme="minorHAnsi" w:cstheme="minorHAnsi"/>
                <w:color w:val="auto"/>
                <w:sz w:val="20"/>
                <w:szCs w:val="20"/>
                <w:lang w:eastAsia="en-GB"/>
              </w:rPr>
            </w:pPr>
          </w:p>
        </w:tc>
        <w:tc>
          <w:tcPr>
            <w:tcW w:w="6100" w:type="dxa"/>
            <w:shd w:val="clear" w:color="auto" w:fill="auto"/>
            <w:vAlign w:val="center"/>
          </w:tcPr>
          <w:p w14:paraId="6CA1193B" w14:textId="2244F6C8" w:rsidR="00CC396E" w:rsidRPr="00712EAC" w:rsidRDefault="00CC396E" w:rsidP="00071997">
            <w:pPr>
              <w:autoSpaceDE w:val="0"/>
              <w:autoSpaceDN w:val="0"/>
              <w:adjustRightInd w:val="0"/>
              <w:jc w:val="both"/>
              <w:rPr>
                <w:rFonts w:asciiTheme="minorHAnsi" w:hAnsiTheme="minorHAnsi" w:cstheme="minorHAnsi"/>
                <w:sz w:val="20"/>
                <w:szCs w:val="20"/>
                <w:lang w:eastAsia="en-GB"/>
              </w:rPr>
            </w:pPr>
            <w:r>
              <w:rPr>
                <w:rFonts w:asciiTheme="minorHAnsi" w:hAnsiTheme="minorHAnsi" w:cstheme="minorHAnsi"/>
                <w:sz w:val="20"/>
                <w:szCs w:val="20"/>
                <w:lang w:eastAsia="en-GB"/>
              </w:rPr>
              <w:t>10.9.25</w:t>
            </w:r>
          </w:p>
        </w:tc>
      </w:tr>
    </w:tbl>
    <w:p w14:paraId="0D4CA4DE" w14:textId="77777777" w:rsidR="00CC396E" w:rsidRPr="00712EAC" w:rsidRDefault="00CC396E" w:rsidP="00CC396E">
      <w:pPr>
        <w:pStyle w:val="AmTrustBlack"/>
        <w:jc w:val="both"/>
        <w:rPr>
          <w:rFonts w:asciiTheme="minorHAnsi" w:hAnsiTheme="minorHAnsi" w:cstheme="minorHAnsi"/>
          <w:color w:val="auto"/>
          <w:sz w:val="20"/>
          <w:szCs w:val="20"/>
        </w:rPr>
      </w:pPr>
    </w:p>
    <w:p w14:paraId="505D8B39" w14:textId="77777777" w:rsidR="00CC396E" w:rsidRPr="00712EAC" w:rsidRDefault="00CC396E" w:rsidP="00CC396E">
      <w:pPr>
        <w:pStyle w:val="AmTrustBlack"/>
        <w:jc w:val="both"/>
        <w:rPr>
          <w:rFonts w:asciiTheme="minorHAnsi" w:hAnsiTheme="minorHAnsi" w:cstheme="minorHAnsi"/>
          <w:color w:val="auto"/>
          <w:sz w:val="20"/>
          <w:szCs w:val="20"/>
        </w:rPr>
      </w:pPr>
    </w:p>
    <w:p w14:paraId="2FB2FADA" w14:textId="77777777" w:rsidR="00CC396E" w:rsidRPr="00712EAC" w:rsidRDefault="00CC396E" w:rsidP="00CC396E">
      <w:pPr>
        <w:pStyle w:val="AmTrustMainHeader"/>
        <w:jc w:val="both"/>
        <w:rPr>
          <w:rFonts w:asciiTheme="minorHAnsi" w:hAnsiTheme="minorHAnsi" w:cstheme="minorHAnsi"/>
          <w:b/>
          <w:color w:val="0E2841" w:themeColor="text2"/>
          <w:sz w:val="20"/>
          <w:szCs w:val="20"/>
        </w:rPr>
      </w:pPr>
    </w:p>
    <w:p w14:paraId="004E3B51" w14:textId="77777777" w:rsidR="00CC396E" w:rsidRPr="00712EAC" w:rsidRDefault="00CC396E" w:rsidP="00CC396E">
      <w:pPr>
        <w:pStyle w:val="AmTrustMainHeader"/>
        <w:jc w:val="both"/>
        <w:rPr>
          <w:rFonts w:asciiTheme="minorHAnsi" w:hAnsiTheme="minorHAnsi" w:cstheme="minorHAnsi"/>
          <w:b/>
          <w:color w:val="0E2841" w:themeColor="text2"/>
          <w:sz w:val="20"/>
          <w:szCs w:val="20"/>
        </w:rPr>
      </w:pPr>
    </w:p>
    <w:p w14:paraId="544635CB" w14:textId="77777777" w:rsidR="00CC396E" w:rsidRPr="00712EAC" w:rsidRDefault="00CC396E" w:rsidP="00CC396E">
      <w:pPr>
        <w:pStyle w:val="AmTrustMainHeader"/>
        <w:jc w:val="both"/>
        <w:rPr>
          <w:rFonts w:asciiTheme="minorHAnsi" w:hAnsiTheme="minorHAnsi" w:cstheme="minorHAnsi"/>
          <w:b/>
          <w:color w:val="0E2841" w:themeColor="text2"/>
          <w:sz w:val="20"/>
          <w:szCs w:val="20"/>
        </w:rPr>
      </w:pPr>
    </w:p>
    <w:p w14:paraId="248A7C66" w14:textId="77777777" w:rsidR="00CC396E" w:rsidRPr="00712EAC" w:rsidRDefault="00CC396E" w:rsidP="00CC396E">
      <w:pPr>
        <w:pStyle w:val="AmTrustMainHeader"/>
        <w:jc w:val="both"/>
        <w:rPr>
          <w:rFonts w:asciiTheme="minorHAnsi" w:hAnsiTheme="minorHAnsi" w:cstheme="minorHAnsi"/>
          <w:b/>
          <w:color w:val="0E2841" w:themeColor="text2"/>
          <w:sz w:val="20"/>
          <w:szCs w:val="20"/>
        </w:rPr>
      </w:pPr>
    </w:p>
    <w:p w14:paraId="6FD31A23" w14:textId="77777777" w:rsidR="00CC396E" w:rsidRPr="00712EAC" w:rsidRDefault="00CC396E" w:rsidP="00CC396E">
      <w:pPr>
        <w:pStyle w:val="AmTrustMainHeader"/>
        <w:jc w:val="both"/>
        <w:rPr>
          <w:rFonts w:asciiTheme="minorHAnsi" w:hAnsiTheme="minorHAnsi" w:cstheme="minorHAnsi"/>
          <w:b/>
          <w:color w:val="0E2841" w:themeColor="text2"/>
          <w:sz w:val="20"/>
          <w:szCs w:val="20"/>
        </w:rPr>
      </w:pPr>
    </w:p>
    <w:p w14:paraId="109E9CB1" w14:textId="77777777" w:rsidR="00CC396E" w:rsidRPr="00712EAC" w:rsidRDefault="00CC396E" w:rsidP="00CC396E">
      <w:pPr>
        <w:pStyle w:val="AmTrustMainHeader"/>
        <w:jc w:val="both"/>
        <w:rPr>
          <w:rFonts w:asciiTheme="minorHAnsi" w:hAnsiTheme="minorHAnsi" w:cstheme="minorHAnsi"/>
          <w:b/>
          <w:color w:val="0E2841" w:themeColor="text2"/>
          <w:sz w:val="20"/>
          <w:szCs w:val="20"/>
        </w:rPr>
      </w:pPr>
      <w:r w:rsidRPr="00712EAC">
        <w:rPr>
          <w:rFonts w:asciiTheme="minorHAnsi" w:hAnsiTheme="minorHAnsi" w:cstheme="minorHAnsi"/>
          <w:b/>
          <w:color w:val="0E2841" w:themeColor="text2"/>
          <w:sz w:val="20"/>
          <w:szCs w:val="20"/>
        </w:rPr>
        <w:t>Position Overview</w:t>
      </w:r>
    </w:p>
    <w:p w14:paraId="2FEDDC0A" w14:textId="77777777" w:rsidR="00CC396E" w:rsidRPr="00712EAC" w:rsidRDefault="00CC396E" w:rsidP="00CC396E">
      <w:pPr>
        <w:spacing w:after="80"/>
        <w:jc w:val="both"/>
        <w:rPr>
          <w:rFonts w:asciiTheme="minorHAnsi" w:hAnsiTheme="minorHAnsi" w:cstheme="minorHAnsi"/>
          <w:sz w:val="20"/>
          <w:szCs w:val="20"/>
        </w:rPr>
      </w:pPr>
    </w:p>
    <w:p w14:paraId="531F25C7" w14:textId="77777777" w:rsidR="00CC396E" w:rsidRPr="00712EAC" w:rsidRDefault="00CC396E" w:rsidP="00CC396E">
      <w:pPr>
        <w:pStyle w:val="AmTrustMainHeader"/>
        <w:numPr>
          <w:ilvl w:val="0"/>
          <w:numId w:val="5"/>
        </w:numPr>
        <w:jc w:val="both"/>
        <w:rPr>
          <w:rFonts w:asciiTheme="minorHAnsi" w:hAnsiTheme="minorHAnsi" w:cstheme="minorHAnsi"/>
          <w:sz w:val="20"/>
          <w:szCs w:val="20"/>
          <w:lang w:val="en-GB"/>
        </w:rPr>
      </w:pPr>
      <w:r w:rsidRPr="00712EAC">
        <w:rPr>
          <w:rFonts w:asciiTheme="minorHAnsi" w:hAnsiTheme="minorHAnsi" w:cstheme="minorHAnsi"/>
          <w:color w:val="0D0D0D"/>
          <w:sz w:val="20"/>
          <w:szCs w:val="20"/>
        </w:rPr>
        <w:t>As a Professional Indemnity Claims Adjuster, you will play a crucial role in our claims management team, responsible for investigating and assessing claims filed against professional indemnity policies. You will work closely with policy holders, clients, brokers, legal professionals, third party administrators (“TPA’s”) and other stakeholders to ensure fair and timely resolution of claims while mitigating potential financial losses for our company.</w:t>
      </w:r>
    </w:p>
    <w:p w14:paraId="6CF91B55" w14:textId="77777777" w:rsidR="00CC396E" w:rsidRPr="00712EAC" w:rsidRDefault="00CC396E" w:rsidP="00CC396E">
      <w:pPr>
        <w:pStyle w:val="AmTrustMainHeader"/>
        <w:jc w:val="both"/>
        <w:rPr>
          <w:rFonts w:asciiTheme="minorHAnsi" w:hAnsiTheme="minorHAnsi" w:cstheme="minorHAnsi"/>
          <w:b/>
          <w:color w:val="0E2841" w:themeColor="text2"/>
          <w:sz w:val="20"/>
          <w:szCs w:val="20"/>
          <w:lang w:val="en-GB"/>
        </w:rPr>
      </w:pPr>
    </w:p>
    <w:p w14:paraId="2B9A7621" w14:textId="77777777" w:rsidR="00CC396E" w:rsidRPr="00712EAC" w:rsidRDefault="00CC396E" w:rsidP="00CC396E">
      <w:pPr>
        <w:pStyle w:val="AmTrustMainHeader"/>
        <w:jc w:val="both"/>
        <w:rPr>
          <w:rFonts w:asciiTheme="minorHAnsi" w:hAnsiTheme="minorHAnsi" w:cstheme="minorHAnsi"/>
          <w:b/>
          <w:color w:val="0E2841" w:themeColor="text2"/>
          <w:sz w:val="20"/>
          <w:szCs w:val="20"/>
        </w:rPr>
      </w:pPr>
      <w:r w:rsidRPr="00712EAC">
        <w:rPr>
          <w:rFonts w:asciiTheme="minorHAnsi" w:hAnsiTheme="minorHAnsi" w:cstheme="minorHAnsi"/>
          <w:b/>
          <w:color w:val="0E2841" w:themeColor="text2"/>
          <w:sz w:val="20"/>
          <w:szCs w:val="20"/>
        </w:rPr>
        <w:t>Essential Job Functions</w:t>
      </w:r>
    </w:p>
    <w:p w14:paraId="5FB29957" w14:textId="77777777" w:rsidR="00CC396E" w:rsidRPr="00712EAC" w:rsidRDefault="00CC396E" w:rsidP="00CC396E">
      <w:pPr>
        <w:autoSpaceDE w:val="0"/>
        <w:autoSpaceDN w:val="0"/>
        <w:adjustRightInd w:val="0"/>
        <w:jc w:val="both"/>
        <w:rPr>
          <w:rFonts w:asciiTheme="minorHAnsi" w:hAnsiTheme="minorHAnsi" w:cstheme="minorHAnsi"/>
          <w:color w:val="000000" w:themeColor="text1"/>
          <w:sz w:val="20"/>
          <w:szCs w:val="20"/>
          <w:lang w:val="en-GB"/>
        </w:rPr>
      </w:pPr>
    </w:p>
    <w:p w14:paraId="61B19823" w14:textId="77777777" w:rsidR="00CC396E" w:rsidRPr="00712EAC" w:rsidRDefault="00CC396E" w:rsidP="00CC396E">
      <w:pPr>
        <w:pStyle w:val="ListParagraph"/>
        <w:numPr>
          <w:ilvl w:val="0"/>
          <w:numId w:val="1"/>
        </w:numPr>
        <w:contextualSpacing w:val="0"/>
        <w:jc w:val="both"/>
        <w:rPr>
          <w:rFonts w:asciiTheme="minorHAnsi" w:hAnsiTheme="minorHAnsi" w:cstheme="minorHAnsi"/>
          <w:color w:val="000000" w:themeColor="text1"/>
          <w:sz w:val="20"/>
          <w:szCs w:val="20"/>
          <w:lang w:val="en-GB"/>
        </w:rPr>
      </w:pPr>
      <w:r w:rsidRPr="00712EAC">
        <w:rPr>
          <w:rFonts w:asciiTheme="minorHAnsi" w:hAnsiTheme="minorHAnsi" w:cstheme="minorHAnsi"/>
          <w:color w:val="000000" w:themeColor="text1"/>
          <w:sz w:val="20"/>
          <w:szCs w:val="20"/>
          <w:lang w:val="en-GB"/>
        </w:rPr>
        <w:t xml:space="preserve">Conduct thorough investigations into professional indemnity claims, including gathering relevant evidence, reviewing policy terms and conditions and setting strategy for resolution and reserves.  </w:t>
      </w:r>
    </w:p>
    <w:p w14:paraId="75266861" w14:textId="77777777" w:rsidR="00CC396E" w:rsidRPr="00712EAC" w:rsidRDefault="00CC396E" w:rsidP="00CC396E">
      <w:pPr>
        <w:pStyle w:val="ListParagraph"/>
        <w:autoSpaceDE w:val="0"/>
        <w:autoSpaceDN w:val="0"/>
        <w:adjustRightInd w:val="0"/>
        <w:jc w:val="both"/>
        <w:rPr>
          <w:rFonts w:asciiTheme="minorHAnsi" w:hAnsiTheme="minorHAnsi" w:cstheme="minorHAnsi"/>
          <w:color w:val="000000" w:themeColor="text1"/>
          <w:sz w:val="20"/>
          <w:szCs w:val="20"/>
          <w:lang w:val="en-GB"/>
        </w:rPr>
      </w:pPr>
    </w:p>
    <w:p w14:paraId="5D7F4021" w14:textId="77777777" w:rsidR="00CC396E" w:rsidRPr="00712EAC" w:rsidRDefault="00CC396E" w:rsidP="00CC396E">
      <w:pPr>
        <w:pStyle w:val="ListParagraph"/>
        <w:numPr>
          <w:ilvl w:val="0"/>
          <w:numId w:val="1"/>
        </w:numPr>
        <w:autoSpaceDE w:val="0"/>
        <w:autoSpaceDN w:val="0"/>
        <w:adjustRightInd w:val="0"/>
        <w:contextualSpacing w:val="0"/>
        <w:jc w:val="both"/>
        <w:rPr>
          <w:rFonts w:asciiTheme="minorHAnsi" w:hAnsiTheme="minorHAnsi" w:cstheme="minorHAnsi"/>
          <w:color w:val="000000" w:themeColor="text1"/>
          <w:sz w:val="20"/>
          <w:szCs w:val="20"/>
          <w:lang w:val="en-GB"/>
        </w:rPr>
      </w:pPr>
      <w:r w:rsidRPr="00712EAC">
        <w:rPr>
          <w:rFonts w:asciiTheme="minorHAnsi" w:hAnsiTheme="minorHAnsi" w:cstheme="minorHAnsi"/>
          <w:color w:val="000000" w:themeColor="text1"/>
          <w:sz w:val="20"/>
          <w:szCs w:val="20"/>
          <w:lang w:val="en-GB"/>
        </w:rPr>
        <w:t xml:space="preserve">Liaising closely with policyholders and their insurance brokers in accordance with the AmTrust brand in order to create long-standing commercial relationships. </w:t>
      </w:r>
    </w:p>
    <w:p w14:paraId="75CC2B98" w14:textId="77777777" w:rsidR="00CC396E" w:rsidRPr="00712EAC" w:rsidRDefault="00CC396E" w:rsidP="00CC396E">
      <w:pPr>
        <w:pStyle w:val="ListParagraph"/>
        <w:jc w:val="both"/>
        <w:rPr>
          <w:rFonts w:asciiTheme="minorHAnsi" w:hAnsiTheme="minorHAnsi" w:cstheme="minorHAnsi"/>
          <w:color w:val="000000" w:themeColor="text1"/>
          <w:sz w:val="20"/>
          <w:szCs w:val="20"/>
          <w:lang w:val="en-GB"/>
        </w:rPr>
      </w:pPr>
    </w:p>
    <w:p w14:paraId="34B15EDB" w14:textId="5ED38443" w:rsidR="00CC396E" w:rsidRPr="00712EAC" w:rsidRDefault="00CC396E" w:rsidP="00CC396E">
      <w:pPr>
        <w:pStyle w:val="ListParagraph"/>
        <w:numPr>
          <w:ilvl w:val="0"/>
          <w:numId w:val="1"/>
        </w:numPr>
        <w:autoSpaceDE w:val="0"/>
        <w:autoSpaceDN w:val="0"/>
        <w:adjustRightInd w:val="0"/>
        <w:contextualSpacing w:val="0"/>
        <w:jc w:val="both"/>
        <w:rPr>
          <w:rFonts w:asciiTheme="minorHAnsi" w:hAnsiTheme="minorHAnsi" w:cstheme="minorHAnsi"/>
          <w:color w:val="000000" w:themeColor="text1"/>
          <w:sz w:val="20"/>
          <w:szCs w:val="20"/>
          <w:lang w:val="en-GB"/>
        </w:rPr>
      </w:pPr>
      <w:r w:rsidRPr="00712EAC">
        <w:rPr>
          <w:rFonts w:asciiTheme="minorHAnsi" w:hAnsiTheme="minorHAnsi" w:cstheme="minorHAnsi"/>
          <w:color w:val="000000" w:themeColor="text1"/>
          <w:sz w:val="20"/>
          <w:szCs w:val="20"/>
          <w:lang w:val="en-GB"/>
        </w:rPr>
        <w:t>Liaising closely with other insurers where Amtrust are either a follow line or Lead insurers with a follow market.</w:t>
      </w:r>
    </w:p>
    <w:p w14:paraId="1390BC1F" w14:textId="77777777" w:rsidR="00CC396E" w:rsidRPr="00712EAC" w:rsidRDefault="00CC396E" w:rsidP="00CC396E">
      <w:pPr>
        <w:pStyle w:val="ListParagraph"/>
        <w:jc w:val="both"/>
        <w:rPr>
          <w:rFonts w:asciiTheme="minorHAnsi" w:hAnsiTheme="minorHAnsi" w:cstheme="minorHAnsi"/>
          <w:color w:val="000000" w:themeColor="text1"/>
          <w:sz w:val="20"/>
          <w:szCs w:val="20"/>
          <w:lang w:val="en-GB"/>
        </w:rPr>
      </w:pPr>
    </w:p>
    <w:p w14:paraId="328DAC75" w14:textId="77777777" w:rsidR="00CC396E" w:rsidRPr="00712EAC" w:rsidRDefault="00CC396E" w:rsidP="00CC396E">
      <w:pPr>
        <w:pStyle w:val="ListParagraph"/>
        <w:numPr>
          <w:ilvl w:val="0"/>
          <w:numId w:val="1"/>
        </w:numPr>
        <w:autoSpaceDE w:val="0"/>
        <w:autoSpaceDN w:val="0"/>
        <w:adjustRightInd w:val="0"/>
        <w:contextualSpacing w:val="0"/>
        <w:jc w:val="both"/>
        <w:rPr>
          <w:rFonts w:asciiTheme="minorHAnsi" w:hAnsiTheme="minorHAnsi" w:cstheme="minorHAnsi"/>
          <w:color w:val="000000" w:themeColor="text1"/>
          <w:sz w:val="20"/>
          <w:szCs w:val="20"/>
          <w:lang w:val="en-GB"/>
        </w:rPr>
      </w:pPr>
      <w:r w:rsidRPr="00712EAC">
        <w:rPr>
          <w:rFonts w:asciiTheme="minorHAnsi" w:hAnsiTheme="minorHAnsi" w:cstheme="minorHAnsi"/>
          <w:color w:val="000000" w:themeColor="text1"/>
          <w:sz w:val="20"/>
          <w:szCs w:val="20"/>
          <w:lang w:val="en-GB"/>
        </w:rPr>
        <w:t>Working closely with TPA’s who may be claims handling matters where Amtrust are the Insurer.</w:t>
      </w:r>
    </w:p>
    <w:p w14:paraId="001DCB04" w14:textId="77777777" w:rsidR="00CC396E" w:rsidRPr="00712EAC" w:rsidRDefault="00CC396E" w:rsidP="00CC396E">
      <w:pPr>
        <w:autoSpaceDE w:val="0"/>
        <w:autoSpaceDN w:val="0"/>
        <w:adjustRightInd w:val="0"/>
        <w:jc w:val="both"/>
        <w:rPr>
          <w:rFonts w:asciiTheme="minorHAnsi" w:hAnsiTheme="minorHAnsi" w:cstheme="minorHAnsi"/>
          <w:color w:val="000000" w:themeColor="text1"/>
          <w:sz w:val="20"/>
          <w:szCs w:val="20"/>
          <w:lang w:val="en-GB"/>
        </w:rPr>
      </w:pPr>
    </w:p>
    <w:p w14:paraId="12020903" w14:textId="77777777" w:rsidR="00CC396E" w:rsidRPr="00712EAC" w:rsidRDefault="00CC396E" w:rsidP="00CC396E">
      <w:pPr>
        <w:pStyle w:val="ListParagraph"/>
        <w:numPr>
          <w:ilvl w:val="0"/>
          <w:numId w:val="1"/>
        </w:numPr>
        <w:autoSpaceDE w:val="0"/>
        <w:autoSpaceDN w:val="0"/>
        <w:adjustRightInd w:val="0"/>
        <w:contextualSpacing w:val="0"/>
        <w:jc w:val="both"/>
        <w:rPr>
          <w:rFonts w:asciiTheme="minorHAnsi" w:hAnsiTheme="minorHAnsi" w:cstheme="minorHAnsi"/>
          <w:color w:val="000000" w:themeColor="text1"/>
          <w:sz w:val="20"/>
          <w:szCs w:val="20"/>
          <w:lang w:val="en-GB"/>
        </w:rPr>
      </w:pPr>
      <w:r w:rsidRPr="00712EAC">
        <w:rPr>
          <w:rFonts w:asciiTheme="minorHAnsi" w:hAnsiTheme="minorHAnsi" w:cstheme="minorHAnsi"/>
          <w:color w:val="000000" w:themeColor="text1"/>
          <w:sz w:val="20"/>
          <w:szCs w:val="20"/>
          <w:lang w:val="en-GB"/>
        </w:rPr>
        <w:t xml:space="preserve">Instructing and actively managing solicitors, barristers, loss adjustors and other experts. </w:t>
      </w:r>
    </w:p>
    <w:p w14:paraId="7320602D" w14:textId="77777777" w:rsidR="00CC396E" w:rsidRPr="00712EAC" w:rsidRDefault="00CC396E" w:rsidP="00CC396E">
      <w:pPr>
        <w:autoSpaceDE w:val="0"/>
        <w:autoSpaceDN w:val="0"/>
        <w:adjustRightInd w:val="0"/>
        <w:jc w:val="both"/>
        <w:rPr>
          <w:rFonts w:asciiTheme="minorHAnsi" w:hAnsiTheme="minorHAnsi" w:cstheme="minorHAnsi"/>
          <w:color w:val="000000" w:themeColor="text1"/>
          <w:sz w:val="20"/>
          <w:szCs w:val="20"/>
          <w:lang w:val="en-GB"/>
        </w:rPr>
      </w:pPr>
    </w:p>
    <w:p w14:paraId="3C168D60" w14:textId="77777777" w:rsidR="00CC396E" w:rsidRPr="00712EAC" w:rsidRDefault="00CC396E" w:rsidP="00CC396E">
      <w:pPr>
        <w:pStyle w:val="ListParagraph"/>
        <w:numPr>
          <w:ilvl w:val="0"/>
          <w:numId w:val="1"/>
        </w:numPr>
        <w:autoSpaceDE w:val="0"/>
        <w:autoSpaceDN w:val="0"/>
        <w:adjustRightInd w:val="0"/>
        <w:contextualSpacing w:val="0"/>
        <w:jc w:val="both"/>
        <w:rPr>
          <w:rFonts w:asciiTheme="minorHAnsi" w:hAnsiTheme="minorHAnsi" w:cstheme="minorHAnsi"/>
          <w:color w:val="000000" w:themeColor="text1"/>
          <w:sz w:val="20"/>
          <w:szCs w:val="20"/>
          <w:lang w:val="en-GB"/>
        </w:rPr>
      </w:pPr>
      <w:r w:rsidRPr="00712EAC">
        <w:rPr>
          <w:rFonts w:asciiTheme="minorHAnsi" w:hAnsiTheme="minorHAnsi" w:cstheme="minorHAnsi"/>
          <w:color w:val="000000" w:themeColor="text1"/>
          <w:sz w:val="20"/>
          <w:szCs w:val="20"/>
          <w:lang w:val="en-GB"/>
        </w:rPr>
        <w:t>Keeping the policyholder and broker informed both verbally and in writing of the status of the claim.</w:t>
      </w:r>
    </w:p>
    <w:p w14:paraId="483A5EA3" w14:textId="77777777" w:rsidR="00CC396E" w:rsidRPr="00712EAC" w:rsidRDefault="00CC396E" w:rsidP="00CC396E">
      <w:pPr>
        <w:autoSpaceDE w:val="0"/>
        <w:autoSpaceDN w:val="0"/>
        <w:adjustRightInd w:val="0"/>
        <w:jc w:val="both"/>
        <w:rPr>
          <w:rFonts w:asciiTheme="minorHAnsi" w:hAnsiTheme="minorHAnsi" w:cstheme="minorHAnsi"/>
          <w:color w:val="000000" w:themeColor="text1"/>
          <w:sz w:val="20"/>
          <w:szCs w:val="20"/>
          <w:lang w:val="en-GB"/>
        </w:rPr>
      </w:pPr>
    </w:p>
    <w:p w14:paraId="024D66FD" w14:textId="77777777" w:rsidR="00CC396E" w:rsidRPr="00712EAC" w:rsidRDefault="00CC396E" w:rsidP="00CC396E">
      <w:pPr>
        <w:pStyle w:val="ListParagraph"/>
        <w:numPr>
          <w:ilvl w:val="0"/>
          <w:numId w:val="1"/>
        </w:numPr>
        <w:autoSpaceDE w:val="0"/>
        <w:autoSpaceDN w:val="0"/>
        <w:adjustRightInd w:val="0"/>
        <w:contextualSpacing w:val="0"/>
        <w:jc w:val="both"/>
        <w:rPr>
          <w:rFonts w:asciiTheme="minorHAnsi" w:hAnsiTheme="minorHAnsi" w:cstheme="minorHAnsi"/>
          <w:color w:val="000000" w:themeColor="text1"/>
          <w:sz w:val="20"/>
          <w:szCs w:val="20"/>
          <w:lang w:val="en-GB"/>
        </w:rPr>
      </w:pPr>
      <w:r w:rsidRPr="00712EAC">
        <w:rPr>
          <w:rFonts w:asciiTheme="minorHAnsi" w:hAnsiTheme="minorHAnsi" w:cstheme="minorHAnsi"/>
          <w:color w:val="000000" w:themeColor="text1"/>
          <w:sz w:val="20"/>
          <w:szCs w:val="20"/>
          <w:lang w:val="en-GB"/>
        </w:rPr>
        <w:t>Advising policyholders on general queries and insurance issues.</w:t>
      </w:r>
    </w:p>
    <w:p w14:paraId="6E74AE3B" w14:textId="77777777" w:rsidR="00CC396E" w:rsidRPr="00712EAC" w:rsidRDefault="00CC396E" w:rsidP="00CC396E">
      <w:pPr>
        <w:autoSpaceDE w:val="0"/>
        <w:autoSpaceDN w:val="0"/>
        <w:adjustRightInd w:val="0"/>
        <w:jc w:val="both"/>
        <w:rPr>
          <w:rFonts w:asciiTheme="minorHAnsi" w:hAnsiTheme="minorHAnsi" w:cstheme="minorHAnsi"/>
          <w:color w:val="000000" w:themeColor="text1"/>
          <w:sz w:val="20"/>
          <w:szCs w:val="20"/>
          <w:lang w:val="en-GB"/>
        </w:rPr>
      </w:pPr>
      <w:r w:rsidRPr="00712EAC">
        <w:rPr>
          <w:rFonts w:asciiTheme="minorHAnsi" w:hAnsiTheme="minorHAnsi" w:cstheme="minorHAnsi"/>
          <w:color w:val="000000" w:themeColor="text1"/>
          <w:sz w:val="20"/>
          <w:szCs w:val="20"/>
          <w:lang w:val="en-GB"/>
        </w:rPr>
        <w:t xml:space="preserve"> </w:t>
      </w:r>
    </w:p>
    <w:p w14:paraId="0D4D01BA" w14:textId="77777777" w:rsidR="00CC396E" w:rsidRPr="00712EAC" w:rsidRDefault="00CC396E" w:rsidP="00CC396E">
      <w:pPr>
        <w:pStyle w:val="ListParagraph"/>
        <w:numPr>
          <w:ilvl w:val="0"/>
          <w:numId w:val="1"/>
        </w:numPr>
        <w:autoSpaceDE w:val="0"/>
        <w:autoSpaceDN w:val="0"/>
        <w:adjustRightInd w:val="0"/>
        <w:contextualSpacing w:val="0"/>
        <w:jc w:val="both"/>
        <w:rPr>
          <w:rFonts w:asciiTheme="minorHAnsi" w:hAnsiTheme="minorHAnsi" w:cstheme="minorHAnsi"/>
          <w:color w:val="000000" w:themeColor="text1"/>
          <w:sz w:val="20"/>
          <w:szCs w:val="20"/>
          <w:lang w:val="en-GB"/>
        </w:rPr>
      </w:pPr>
      <w:r w:rsidRPr="00712EAC">
        <w:rPr>
          <w:rFonts w:asciiTheme="minorHAnsi" w:hAnsiTheme="minorHAnsi" w:cstheme="minorHAnsi"/>
          <w:color w:val="000000" w:themeColor="text1"/>
          <w:sz w:val="20"/>
          <w:szCs w:val="20"/>
          <w:lang w:val="en-GB"/>
        </w:rPr>
        <w:t>Carrying out administration on files and keeping a well-organised and up to date portfolio of claims which are to be managed proactively and efficiently using the Claims Management System.</w:t>
      </w:r>
    </w:p>
    <w:p w14:paraId="5E480387" w14:textId="77777777" w:rsidR="00CC396E" w:rsidRPr="00712EAC" w:rsidRDefault="00CC396E" w:rsidP="00CC396E">
      <w:pPr>
        <w:autoSpaceDE w:val="0"/>
        <w:autoSpaceDN w:val="0"/>
        <w:adjustRightInd w:val="0"/>
        <w:jc w:val="both"/>
        <w:rPr>
          <w:rFonts w:asciiTheme="minorHAnsi" w:hAnsiTheme="minorHAnsi" w:cstheme="minorHAnsi"/>
          <w:color w:val="000000" w:themeColor="text1"/>
          <w:sz w:val="20"/>
          <w:szCs w:val="20"/>
          <w:lang w:val="en-GB"/>
        </w:rPr>
      </w:pPr>
    </w:p>
    <w:p w14:paraId="0BBC2C69" w14:textId="77777777" w:rsidR="00CC396E" w:rsidRPr="00712EAC" w:rsidRDefault="00CC396E" w:rsidP="00CC396E">
      <w:pPr>
        <w:pStyle w:val="ListParagraph"/>
        <w:numPr>
          <w:ilvl w:val="0"/>
          <w:numId w:val="1"/>
        </w:numPr>
        <w:autoSpaceDE w:val="0"/>
        <w:autoSpaceDN w:val="0"/>
        <w:adjustRightInd w:val="0"/>
        <w:contextualSpacing w:val="0"/>
        <w:jc w:val="both"/>
        <w:rPr>
          <w:rFonts w:asciiTheme="minorHAnsi" w:hAnsiTheme="minorHAnsi" w:cstheme="minorHAnsi"/>
          <w:color w:val="000000" w:themeColor="text1"/>
          <w:sz w:val="20"/>
          <w:szCs w:val="20"/>
          <w:lang w:val="en-GB"/>
        </w:rPr>
      </w:pPr>
      <w:r w:rsidRPr="00712EAC">
        <w:rPr>
          <w:rFonts w:asciiTheme="minorHAnsi" w:hAnsiTheme="minorHAnsi" w:cstheme="minorHAnsi"/>
          <w:color w:val="000000" w:themeColor="text1"/>
          <w:sz w:val="20"/>
          <w:szCs w:val="20"/>
          <w:lang w:val="en-GB"/>
        </w:rPr>
        <w:t xml:space="preserve">Preparing routine correspondence. </w:t>
      </w:r>
    </w:p>
    <w:p w14:paraId="4D006DDE" w14:textId="77777777" w:rsidR="00CC396E" w:rsidRPr="00712EAC" w:rsidRDefault="00CC396E" w:rsidP="00CC396E">
      <w:pPr>
        <w:jc w:val="both"/>
        <w:rPr>
          <w:rFonts w:asciiTheme="minorHAnsi" w:hAnsiTheme="minorHAnsi" w:cstheme="minorHAnsi"/>
          <w:color w:val="000000" w:themeColor="text1"/>
          <w:sz w:val="20"/>
          <w:szCs w:val="20"/>
          <w:lang w:val="en-GB"/>
        </w:rPr>
      </w:pPr>
    </w:p>
    <w:p w14:paraId="2483C08E" w14:textId="77777777" w:rsidR="00CC396E" w:rsidRPr="00712EAC" w:rsidRDefault="00CC396E" w:rsidP="00CC396E">
      <w:pPr>
        <w:pStyle w:val="ListParagraph"/>
        <w:numPr>
          <w:ilvl w:val="0"/>
          <w:numId w:val="1"/>
        </w:numPr>
        <w:autoSpaceDE w:val="0"/>
        <w:autoSpaceDN w:val="0"/>
        <w:adjustRightInd w:val="0"/>
        <w:contextualSpacing w:val="0"/>
        <w:jc w:val="both"/>
        <w:rPr>
          <w:rFonts w:asciiTheme="minorHAnsi" w:hAnsiTheme="minorHAnsi" w:cstheme="minorHAnsi"/>
          <w:color w:val="000000" w:themeColor="text1"/>
          <w:sz w:val="20"/>
          <w:szCs w:val="20"/>
          <w:lang w:val="en-GB"/>
        </w:rPr>
      </w:pPr>
      <w:r w:rsidRPr="00712EAC">
        <w:rPr>
          <w:rFonts w:asciiTheme="minorHAnsi" w:hAnsiTheme="minorHAnsi" w:cstheme="minorHAnsi"/>
          <w:color w:val="000000" w:themeColor="text1"/>
          <w:sz w:val="20"/>
          <w:szCs w:val="20"/>
          <w:lang w:val="en-GB"/>
        </w:rPr>
        <w:t>Comply with AmTrust procedures, policies and regulations relevant to the role. Undertake relevant training on AmTrust policies and procedures as delivered by your line manager, the HR team or compliance team.</w:t>
      </w:r>
    </w:p>
    <w:p w14:paraId="6D7ED86E" w14:textId="77777777" w:rsidR="00CC396E" w:rsidRPr="00712EAC" w:rsidRDefault="00CC396E" w:rsidP="00CC396E">
      <w:pPr>
        <w:pStyle w:val="ListParagraph"/>
        <w:autoSpaceDE w:val="0"/>
        <w:autoSpaceDN w:val="0"/>
        <w:adjustRightInd w:val="0"/>
        <w:jc w:val="both"/>
        <w:rPr>
          <w:rFonts w:asciiTheme="minorHAnsi" w:hAnsiTheme="minorHAnsi" w:cstheme="minorHAnsi"/>
          <w:color w:val="000000" w:themeColor="text1"/>
          <w:sz w:val="20"/>
          <w:szCs w:val="20"/>
          <w:lang w:val="en-GB"/>
        </w:rPr>
      </w:pPr>
    </w:p>
    <w:p w14:paraId="3641F3CA" w14:textId="77777777" w:rsidR="00CC396E" w:rsidRPr="00712EAC" w:rsidRDefault="00CC396E" w:rsidP="00CC396E">
      <w:pPr>
        <w:pStyle w:val="ListParagraph"/>
        <w:numPr>
          <w:ilvl w:val="0"/>
          <w:numId w:val="1"/>
        </w:numPr>
        <w:autoSpaceDE w:val="0"/>
        <w:autoSpaceDN w:val="0"/>
        <w:adjustRightInd w:val="0"/>
        <w:contextualSpacing w:val="0"/>
        <w:jc w:val="both"/>
        <w:rPr>
          <w:rFonts w:asciiTheme="minorHAnsi" w:hAnsiTheme="minorHAnsi" w:cstheme="minorHAnsi"/>
          <w:color w:val="000000" w:themeColor="text1"/>
          <w:sz w:val="20"/>
          <w:szCs w:val="20"/>
          <w:lang w:val="en-GB"/>
        </w:rPr>
      </w:pPr>
      <w:r w:rsidRPr="00712EAC">
        <w:rPr>
          <w:rFonts w:asciiTheme="minorHAnsi" w:hAnsiTheme="minorHAnsi" w:cstheme="minorHAnsi"/>
          <w:color w:val="000000" w:themeColor="text1"/>
          <w:sz w:val="20"/>
          <w:szCs w:val="20"/>
          <w:lang w:val="en-GB"/>
        </w:rPr>
        <w:t>Work closely with internal teams, including but not limited to: Shared Services, the Delegated Authority Team, underwriting, legal, and finance departments, to facilitate efficient claims processing and resolution.</w:t>
      </w:r>
    </w:p>
    <w:p w14:paraId="1B3261BB" w14:textId="77777777" w:rsidR="00CC396E" w:rsidRPr="00712EAC" w:rsidRDefault="00CC396E" w:rsidP="00CC396E">
      <w:pPr>
        <w:pStyle w:val="ListParagraph"/>
        <w:jc w:val="both"/>
        <w:rPr>
          <w:rFonts w:asciiTheme="minorHAnsi" w:hAnsiTheme="minorHAnsi" w:cstheme="minorHAnsi"/>
          <w:color w:val="000000" w:themeColor="text1"/>
          <w:sz w:val="20"/>
          <w:szCs w:val="20"/>
          <w:lang w:val="en-GB"/>
        </w:rPr>
      </w:pPr>
    </w:p>
    <w:p w14:paraId="76DBF223" w14:textId="77777777" w:rsidR="00CC396E" w:rsidRPr="00712EAC" w:rsidRDefault="00CC396E" w:rsidP="00CC396E">
      <w:pPr>
        <w:pStyle w:val="ListParagraph"/>
        <w:numPr>
          <w:ilvl w:val="0"/>
          <w:numId w:val="1"/>
        </w:numPr>
        <w:autoSpaceDE w:val="0"/>
        <w:autoSpaceDN w:val="0"/>
        <w:adjustRightInd w:val="0"/>
        <w:contextualSpacing w:val="0"/>
        <w:jc w:val="both"/>
        <w:rPr>
          <w:rFonts w:asciiTheme="minorHAnsi" w:hAnsiTheme="minorHAnsi" w:cstheme="minorHAnsi"/>
          <w:color w:val="000000" w:themeColor="text1"/>
          <w:sz w:val="20"/>
          <w:szCs w:val="20"/>
          <w:lang w:val="en-GB"/>
        </w:rPr>
      </w:pPr>
      <w:r w:rsidRPr="00712EAC">
        <w:rPr>
          <w:rFonts w:asciiTheme="minorHAnsi" w:hAnsiTheme="minorHAnsi" w:cstheme="minorHAnsi"/>
          <w:color w:val="000000" w:themeColor="text1"/>
          <w:sz w:val="20"/>
          <w:szCs w:val="20"/>
          <w:lang w:val="en-GB"/>
        </w:rPr>
        <w:t>Provide exceptional customer service to policyholders and brokers, addressing enquiries, concerns, and complaints in a timely and professional manner.</w:t>
      </w:r>
    </w:p>
    <w:p w14:paraId="6EE5132F" w14:textId="77777777" w:rsidR="00CC396E" w:rsidRPr="00712EAC" w:rsidRDefault="00CC396E" w:rsidP="00CC396E">
      <w:pPr>
        <w:jc w:val="both"/>
        <w:rPr>
          <w:rFonts w:asciiTheme="minorHAnsi" w:hAnsiTheme="minorHAnsi" w:cstheme="minorHAnsi"/>
          <w:color w:val="000000" w:themeColor="text1"/>
          <w:sz w:val="20"/>
          <w:szCs w:val="20"/>
          <w:lang w:val="en-GB"/>
        </w:rPr>
      </w:pPr>
    </w:p>
    <w:p w14:paraId="651DF69F" w14:textId="77777777" w:rsidR="00CC396E" w:rsidRPr="00712EAC" w:rsidRDefault="00CC396E" w:rsidP="00CC396E">
      <w:pPr>
        <w:pStyle w:val="ListParagraph"/>
        <w:numPr>
          <w:ilvl w:val="0"/>
          <w:numId w:val="1"/>
        </w:numPr>
        <w:autoSpaceDE w:val="0"/>
        <w:autoSpaceDN w:val="0"/>
        <w:adjustRightInd w:val="0"/>
        <w:contextualSpacing w:val="0"/>
        <w:jc w:val="both"/>
        <w:rPr>
          <w:rFonts w:asciiTheme="minorHAnsi" w:hAnsiTheme="minorHAnsi" w:cstheme="minorHAnsi"/>
          <w:color w:val="000000" w:themeColor="text1"/>
          <w:sz w:val="20"/>
          <w:szCs w:val="20"/>
          <w:lang w:val="en-GB"/>
        </w:rPr>
      </w:pPr>
      <w:r w:rsidRPr="00712EAC">
        <w:rPr>
          <w:rFonts w:asciiTheme="minorHAnsi" w:hAnsiTheme="minorHAnsi" w:cstheme="minorHAnsi"/>
          <w:color w:val="000000" w:themeColor="text1"/>
          <w:sz w:val="20"/>
          <w:szCs w:val="20"/>
          <w:lang w:val="en-GB"/>
        </w:rPr>
        <w:t>Ensures that services are delivered promptly and fairly with the customer in mind.</w:t>
      </w:r>
    </w:p>
    <w:p w14:paraId="498B180A" w14:textId="77777777" w:rsidR="00CC396E" w:rsidRPr="00712EAC" w:rsidRDefault="00CC396E" w:rsidP="00CC396E">
      <w:pPr>
        <w:pStyle w:val="ListParagraph"/>
        <w:jc w:val="both"/>
        <w:rPr>
          <w:rFonts w:asciiTheme="minorHAnsi" w:hAnsiTheme="minorHAnsi" w:cstheme="minorHAnsi"/>
          <w:color w:val="000000" w:themeColor="text1"/>
          <w:sz w:val="20"/>
          <w:szCs w:val="20"/>
          <w:lang w:val="en-GB"/>
        </w:rPr>
      </w:pPr>
    </w:p>
    <w:p w14:paraId="78260F25" w14:textId="77777777" w:rsidR="00CC396E" w:rsidRPr="00712EAC" w:rsidRDefault="00CC396E" w:rsidP="00CC396E">
      <w:pPr>
        <w:pStyle w:val="ListParagraph"/>
        <w:numPr>
          <w:ilvl w:val="0"/>
          <w:numId w:val="1"/>
        </w:numPr>
        <w:autoSpaceDE w:val="0"/>
        <w:autoSpaceDN w:val="0"/>
        <w:adjustRightInd w:val="0"/>
        <w:contextualSpacing w:val="0"/>
        <w:jc w:val="both"/>
        <w:rPr>
          <w:rFonts w:asciiTheme="minorHAnsi" w:hAnsiTheme="minorHAnsi" w:cstheme="minorHAnsi"/>
          <w:sz w:val="20"/>
          <w:szCs w:val="20"/>
        </w:rPr>
      </w:pPr>
      <w:r w:rsidRPr="00712EAC">
        <w:rPr>
          <w:rFonts w:asciiTheme="minorHAnsi" w:hAnsiTheme="minorHAnsi" w:cstheme="minorHAnsi"/>
          <w:sz w:val="20"/>
          <w:szCs w:val="20"/>
        </w:rPr>
        <w:t>Demonstrate appropriate, consistent and complete consideration of our customers and potential customers’ interests, throughout our business, on a continuous basis.</w:t>
      </w:r>
    </w:p>
    <w:p w14:paraId="672004A3" w14:textId="77777777" w:rsidR="00CC396E" w:rsidRPr="00712EAC" w:rsidRDefault="00CC396E" w:rsidP="00CC396E">
      <w:pPr>
        <w:pStyle w:val="ListParagraph"/>
        <w:jc w:val="both"/>
        <w:rPr>
          <w:rFonts w:asciiTheme="minorHAnsi" w:hAnsiTheme="minorHAnsi" w:cstheme="minorHAnsi"/>
          <w:sz w:val="20"/>
          <w:szCs w:val="20"/>
        </w:rPr>
      </w:pPr>
    </w:p>
    <w:p w14:paraId="525EC757" w14:textId="77777777" w:rsidR="00CC396E" w:rsidRPr="00712EAC" w:rsidRDefault="00CC396E" w:rsidP="00CC396E">
      <w:pPr>
        <w:pStyle w:val="ListParagraph"/>
        <w:numPr>
          <w:ilvl w:val="0"/>
          <w:numId w:val="1"/>
        </w:numPr>
        <w:autoSpaceDE w:val="0"/>
        <w:autoSpaceDN w:val="0"/>
        <w:adjustRightInd w:val="0"/>
        <w:contextualSpacing w:val="0"/>
        <w:jc w:val="both"/>
        <w:rPr>
          <w:rFonts w:asciiTheme="minorHAnsi" w:hAnsiTheme="minorHAnsi" w:cstheme="minorHAnsi"/>
          <w:sz w:val="20"/>
          <w:szCs w:val="20"/>
        </w:rPr>
      </w:pPr>
      <w:r w:rsidRPr="00712EAC">
        <w:rPr>
          <w:rFonts w:asciiTheme="minorHAnsi" w:hAnsiTheme="minorHAnsi" w:cstheme="minorHAnsi"/>
          <w:sz w:val="20"/>
          <w:szCs w:val="20"/>
        </w:rPr>
        <w:t>Stay updated on relevant laws, regulations, and industry standards related to professional indemnity insurance, ensuring compliance in claims handling processes and procedures.</w:t>
      </w:r>
    </w:p>
    <w:p w14:paraId="1912448D" w14:textId="77777777" w:rsidR="00CC396E" w:rsidRPr="00712EAC" w:rsidRDefault="00CC396E" w:rsidP="00CC396E">
      <w:pPr>
        <w:pStyle w:val="ListParagraph"/>
        <w:jc w:val="both"/>
        <w:rPr>
          <w:rFonts w:asciiTheme="minorHAnsi" w:hAnsiTheme="minorHAnsi" w:cstheme="minorHAnsi"/>
          <w:sz w:val="20"/>
          <w:szCs w:val="20"/>
        </w:rPr>
      </w:pPr>
    </w:p>
    <w:p w14:paraId="6CDC96EF" w14:textId="77777777" w:rsidR="00CC396E" w:rsidRPr="00712EAC" w:rsidRDefault="00CC396E" w:rsidP="00CC396E">
      <w:pPr>
        <w:pStyle w:val="ListParagraph"/>
        <w:numPr>
          <w:ilvl w:val="0"/>
          <w:numId w:val="1"/>
        </w:numPr>
        <w:autoSpaceDE w:val="0"/>
        <w:autoSpaceDN w:val="0"/>
        <w:adjustRightInd w:val="0"/>
        <w:contextualSpacing w:val="0"/>
        <w:jc w:val="both"/>
        <w:rPr>
          <w:rFonts w:asciiTheme="minorHAnsi" w:hAnsiTheme="minorHAnsi" w:cstheme="minorHAnsi"/>
          <w:sz w:val="20"/>
          <w:szCs w:val="20"/>
        </w:rPr>
      </w:pPr>
      <w:r w:rsidRPr="00712EAC">
        <w:rPr>
          <w:rFonts w:asciiTheme="minorHAnsi" w:hAnsiTheme="minorHAnsi" w:cstheme="minorHAnsi"/>
          <w:sz w:val="20"/>
          <w:szCs w:val="20"/>
        </w:rPr>
        <w:t>Identify potential risks and exposures associated with professional indemnity claims, collaborating with underwriters and risk management teams to implement proactive measures for risk mitigation.</w:t>
      </w:r>
    </w:p>
    <w:p w14:paraId="65973420" w14:textId="77777777" w:rsidR="00CC396E" w:rsidRPr="00712EAC" w:rsidRDefault="00CC396E" w:rsidP="00CC396E">
      <w:pPr>
        <w:autoSpaceDE w:val="0"/>
        <w:autoSpaceDN w:val="0"/>
        <w:adjustRightInd w:val="0"/>
        <w:jc w:val="both"/>
        <w:rPr>
          <w:rFonts w:asciiTheme="minorHAnsi" w:hAnsiTheme="minorHAnsi" w:cstheme="minorHAnsi"/>
          <w:color w:val="000000" w:themeColor="text1"/>
          <w:sz w:val="20"/>
          <w:szCs w:val="20"/>
          <w:lang w:val="en-GB"/>
        </w:rPr>
      </w:pPr>
    </w:p>
    <w:p w14:paraId="74B79FA4" w14:textId="77777777" w:rsidR="00CC396E" w:rsidRPr="00712EAC" w:rsidRDefault="00CC396E" w:rsidP="00CC396E">
      <w:pPr>
        <w:autoSpaceDE w:val="0"/>
        <w:autoSpaceDN w:val="0"/>
        <w:adjustRightInd w:val="0"/>
        <w:jc w:val="both"/>
        <w:rPr>
          <w:rFonts w:asciiTheme="minorHAnsi" w:hAnsiTheme="minorHAnsi" w:cstheme="minorHAnsi"/>
          <w:color w:val="000000" w:themeColor="text1"/>
          <w:sz w:val="20"/>
          <w:szCs w:val="20"/>
          <w:lang w:val="en-GB"/>
        </w:rPr>
      </w:pPr>
      <w:r w:rsidRPr="00712EAC">
        <w:rPr>
          <w:rFonts w:asciiTheme="minorHAnsi" w:hAnsiTheme="minorHAnsi" w:cstheme="minorHAnsi"/>
          <w:color w:val="000000" w:themeColor="text1"/>
          <w:sz w:val="20"/>
          <w:szCs w:val="20"/>
          <w:lang w:val="en-GB"/>
        </w:rPr>
        <w:t>Other duties may be assigned.</w:t>
      </w:r>
    </w:p>
    <w:p w14:paraId="4374459F" w14:textId="77777777" w:rsidR="00CC396E" w:rsidRPr="00712EAC" w:rsidRDefault="00CC396E" w:rsidP="00CC396E">
      <w:pPr>
        <w:spacing w:after="200" w:line="276" w:lineRule="auto"/>
        <w:rPr>
          <w:rFonts w:asciiTheme="minorHAnsi" w:hAnsiTheme="minorHAnsi" w:cstheme="minorHAnsi"/>
          <w:b/>
          <w:color w:val="0E2841" w:themeColor="text2"/>
          <w:sz w:val="20"/>
          <w:szCs w:val="20"/>
          <w:lang w:val="en-GB"/>
        </w:rPr>
      </w:pPr>
    </w:p>
    <w:p w14:paraId="5E9FC618" w14:textId="77777777" w:rsidR="00CC396E" w:rsidRPr="00712EAC" w:rsidRDefault="00CC396E" w:rsidP="00CC396E">
      <w:pPr>
        <w:spacing w:after="200" w:line="276" w:lineRule="auto"/>
        <w:rPr>
          <w:rFonts w:asciiTheme="minorHAnsi" w:hAnsiTheme="minorHAnsi" w:cstheme="minorHAnsi"/>
          <w:b/>
          <w:color w:val="0E2841" w:themeColor="text2"/>
          <w:sz w:val="20"/>
          <w:szCs w:val="20"/>
        </w:rPr>
      </w:pPr>
      <w:r w:rsidRPr="00712EAC">
        <w:rPr>
          <w:rFonts w:asciiTheme="minorHAnsi" w:hAnsiTheme="minorHAnsi" w:cstheme="minorHAnsi"/>
          <w:b/>
          <w:color w:val="0E2841" w:themeColor="text2"/>
          <w:sz w:val="20"/>
          <w:szCs w:val="20"/>
        </w:rPr>
        <w:t>Qualifications, Experience, Competence</w:t>
      </w:r>
    </w:p>
    <w:p w14:paraId="327F5EB0" w14:textId="77777777" w:rsidR="00CC396E" w:rsidRPr="00712EAC" w:rsidRDefault="00CC396E" w:rsidP="00CC396E">
      <w:pPr>
        <w:autoSpaceDE w:val="0"/>
        <w:autoSpaceDN w:val="0"/>
        <w:adjustRightInd w:val="0"/>
        <w:jc w:val="both"/>
        <w:rPr>
          <w:rFonts w:asciiTheme="minorHAnsi" w:hAnsiTheme="minorHAnsi" w:cstheme="minorHAnsi"/>
          <w:b/>
          <w:sz w:val="20"/>
          <w:szCs w:val="20"/>
          <w:u w:val="single"/>
        </w:rPr>
      </w:pPr>
      <w:r w:rsidRPr="00712EAC">
        <w:rPr>
          <w:rFonts w:asciiTheme="minorHAnsi" w:hAnsiTheme="minorHAnsi" w:cstheme="minorHAnsi"/>
          <w:b/>
          <w:sz w:val="20"/>
          <w:szCs w:val="20"/>
          <w:u w:val="single"/>
        </w:rPr>
        <w:t>Qualifications</w:t>
      </w:r>
    </w:p>
    <w:p w14:paraId="5B6042DA" w14:textId="77777777" w:rsidR="00CC396E" w:rsidRPr="00712EAC" w:rsidRDefault="00CC396E" w:rsidP="00CC396E">
      <w:pPr>
        <w:autoSpaceDE w:val="0"/>
        <w:autoSpaceDN w:val="0"/>
        <w:adjustRightInd w:val="0"/>
        <w:jc w:val="both"/>
        <w:rPr>
          <w:rFonts w:asciiTheme="minorHAnsi" w:hAnsiTheme="minorHAnsi" w:cstheme="minorHAnsi"/>
          <w:b/>
          <w:sz w:val="20"/>
          <w:szCs w:val="20"/>
          <w:u w:val="single"/>
          <w:lang w:val="en" w:eastAsia="en-GB"/>
        </w:rPr>
      </w:pPr>
    </w:p>
    <w:p w14:paraId="16F198E3" w14:textId="77777777" w:rsidR="00CC396E" w:rsidRPr="00712EAC" w:rsidRDefault="00CC396E" w:rsidP="00CC396E">
      <w:pPr>
        <w:pStyle w:val="ListParagraph"/>
        <w:numPr>
          <w:ilvl w:val="0"/>
          <w:numId w:val="2"/>
        </w:numPr>
        <w:contextualSpacing w:val="0"/>
        <w:jc w:val="both"/>
        <w:rPr>
          <w:rFonts w:asciiTheme="minorHAnsi" w:hAnsiTheme="minorHAnsi" w:cstheme="minorHAnsi"/>
          <w:color w:val="000000" w:themeColor="text1"/>
          <w:sz w:val="20"/>
          <w:szCs w:val="20"/>
          <w:lang w:val="en-GB"/>
        </w:rPr>
      </w:pPr>
      <w:r w:rsidRPr="00712EAC">
        <w:rPr>
          <w:rFonts w:asciiTheme="minorHAnsi" w:hAnsiTheme="minorHAnsi" w:cstheme="minorHAnsi"/>
          <w:color w:val="000000" w:themeColor="text1"/>
          <w:sz w:val="20"/>
          <w:szCs w:val="20"/>
          <w:lang w:val="en-GB"/>
        </w:rPr>
        <w:t>Educated to degree level and /or Professional certifications such as Chartered Insurance Institute (CII) qualifications are desirable but not essential.</w:t>
      </w:r>
    </w:p>
    <w:p w14:paraId="4D830153" w14:textId="77777777" w:rsidR="00CC396E" w:rsidRPr="00712EAC" w:rsidRDefault="00CC396E" w:rsidP="00CC396E">
      <w:pPr>
        <w:autoSpaceDE w:val="0"/>
        <w:autoSpaceDN w:val="0"/>
        <w:adjustRightInd w:val="0"/>
        <w:jc w:val="both"/>
        <w:rPr>
          <w:rFonts w:asciiTheme="minorHAnsi" w:hAnsiTheme="minorHAnsi" w:cstheme="minorHAnsi"/>
          <w:b/>
          <w:sz w:val="20"/>
          <w:szCs w:val="20"/>
          <w:u w:val="single"/>
          <w:lang w:val="en-GB" w:eastAsia="en-GB"/>
        </w:rPr>
      </w:pPr>
    </w:p>
    <w:p w14:paraId="35D6A438" w14:textId="77777777" w:rsidR="00CC396E" w:rsidRPr="00712EAC" w:rsidRDefault="00CC396E" w:rsidP="00CC396E">
      <w:pPr>
        <w:autoSpaceDE w:val="0"/>
        <w:autoSpaceDN w:val="0"/>
        <w:adjustRightInd w:val="0"/>
        <w:jc w:val="both"/>
        <w:rPr>
          <w:rFonts w:asciiTheme="minorHAnsi" w:hAnsiTheme="minorHAnsi" w:cstheme="minorHAnsi"/>
          <w:b/>
          <w:sz w:val="20"/>
          <w:szCs w:val="20"/>
          <w:u w:val="single"/>
          <w:lang w:val="en" w:eastAsia="en-GB"/>
        </w:rPr>
      </w:pPr>
    </w:p>
    <w:p w14:paraId="0666D4BC" w14:textId="77777777" w:rsidR="00CC396E" w:rsidRPr="00712EAC" w:rsidRDefault="00CC396E" w:rsidP="00CC396E">
      <w:pPr>
        <w:autoSpaceDE w:val="0"/>
        <w:autoSpaceDN w:val="0"/>
        <w:adjustRightInd w:val="0"/>
        <w:jc w:val="both"/>
        <w:rPr>
          <w:rFonts w:asciiTheme="minorHAnsi" w:hAnsiTheme="minorHAnsi" w:cstheme="minorHAnsi"/>
          <w:sz w:val="20"/>
          <w:szCs w:val="20"/>
          <w:u w:val="single"/>
        </w:rPr>
      </w:pPr>
      <w:r w:rsidRPr="00712EAC">
        <w:rPr>
          <w:rFonts w:asciiTheme="minorHAnsi" w:hAnsiTheme="minorHAnsi" w:cstheme="minorHAnsi"/>
          <w:b/>
          <w:sz w:val="20"/>
          <w:szCs w:val="20"/>
          <w:u w:val="single"/>
          <w:lang w:val="en" w:eastAsia="en-GB"/>
        </w:rPr>
        <w:t xml:space="preserve">Experience </w:t>
      </w:r>
    </w:p>
    <w:p w14:paraId="31FBE25A" w14:textId="77777777" w:rsidR="00CC396E" w:rsidRPr="00712EAC" w:rsidRDefault="00CC396E" w:rsidP="00CC396E">
      <w:pPr>
        <w:jc w:val="both"/>
        <w:rPr>
          <w:rFonts w:asciiTheme="minorHAnsi" w:hAnsiTheme="minorHAnsi" w:cstheme="minorHAnsi"/>
          <w:sz w:val="20"/>
          <w:szCs w:val="20"/>
        </w:rPr>
      </w:pPr>
    </w:p>
    <w:p w14:paraId="27275710" w14:textId="77777777" w:rsidR="00CC396E" w:rsidRPr="00712EAC" w:rsidRDefault="00CC396E" w:rsidP="00CC396E">
      <w:pPr>
        <w:pStyle w:val="ListParagraph"/>
        <w:numPr>
          <w:ilvl w:val="0"/>
          <w:numId w:val="2"/>
        </w:numPr>
        <w:autoSpaceDE w:val="0"/>
        <w:autoSpaceDN w:val="0"/>
        <w:adjustRightInd w:val="0"/>
        <w:contextualSpacing w:val="0"/>
        <w:jc w:val="both"/>
        <w:rPr>
          <w:rFonts w:asciiTheme="minorHAnsi" w:hAnsiTheme="minorHAnsi" w:cstheme="minorHAnsi"/>
          <w:color w:val="000000" w:themeColor="text1"/>
          <w:sz w:val="20"/>
          <w:szCs w:val="20"/>
          <w:lang w:val="en-GB"/>
        </w:rPr>
      </w:pPr>
      <w:r w:rsidRPr="00712EAC">
        <w:rPr>
          <w:rFonts w:asciiTheme="minorHAnsi" w:hAnsiTheme="minorHAnsi" w:cstheme="minorHAnsi"/>
          <w:color w:val="000000" w:themeColor="text1"/>
          <w:sz w:val="20"/>
          <w:szCs w:val="20"/>
          <w:lang w:val="en-GB"/>
        </w:rPr>
        <w:t>Experience in a legal environment, a qualified solicitor or a claims handler at an insurance company with a professional indemnity background.</w:t>
      </w:r>
    </w:p>
    <w:p w14:paraId="2B43B56A" w14:textId="77777777" w:rsidR="00CC396E" w:rsidRPr="00712EAC" w:rsidRDefault="00CC396E" w:rsidP="00CC396E">
      <w:pPr>
        <w:jc w:val="both"/>
        <w:rPr>
          <w:rFonts w:asciiTheme="minorHAnsi" w:hAnsiTheme="minorHAnsi" w:cstheme="minorHAnsi"/>
          <w:sz w:val="20"/>
          <w:szCs w:val="20"/>
          <w:lang w:val="en-GB"/>
        </w:rPr>
      </w:pPr>
    </w:p>
    <w:p w14:paraId="5F936A9D" w14:textId="77777777" w:rsidR="00CC396E" w:rsidRPr="00712EAC" w:rsidRDefault="00CC396E" w:rsidP="00CC396E">
      <w:pPr>
        <w:jc w:val="both"/>
        <w:rPr>
          <w:rFonts w:asciiTheme="minorHAnsi" w:hAnsiTheme="minorHAnsi" w:cstheme="minorHAnsi"/>
          <w:sz w:val="20"/>
          <w:szCs w:val="20"/>
        </w:rPr>
      </w:pPr>
    </w:p>
    <w:p w14:paraId="356DF156" w14:textId="77777777" w:rsidR="00CC396E" w:rsidRPr="00712EAC" w:rsidRDefault="00CC396E" w:rsidP="00CC396E">
      <w:pPr>
        <w:jc w:val="both"/>
        <w:rPr>
          <w:rFonts w:asciiTheme="minorHAnsi" w:hAnsiTheme="minorHAnsi" w:cstheme="minorHAnsi"/>
          <w:b/>
          <w:sz w:val="20"/>
          <w:szCs w:val="20"/>
          <w:u w:val="single"/>
        </w:rPr>
      </w:pPr>
      <w:r w:rsidRPr="00712EAC">
        <w:rPr>
          <w:rFonts w:asciiTheme="minorHAnsi" w:hAnsiTheme="minorHAnsi" w:cstheme="minorHAnsi"/>
          <w:b/>
          <w:sz w:val="20"/>
          <w:szCs w:val="20"/>
          <w:u w:val="single"/>
        </w:rPr>
        <w:t xml:space="preserve">Functional/Technical Competencies </w:t>
      </w:r>
    </w:p>
    <w:p w14:paraId="55D04416" w14:textId="77777777" w:rsidR="00CC396E" w:rsidRPr="00712EAC" w:rsidRDefault="00CC396E" w:rsidP="00CC396E">
      <w:pPr>
        <w:jc w:val="both"/>
        <w:rPr>
          <w:rFonts w:asciiTheme="minorHAnsi" w:hAnsiTheme="minorHAnsi" w:cstheme="minorHAnsi"/>
          <w:b/>
          <w:sz w:val="20"/>
          <w:szCs w:val="20"/>
          <w:u w:val="single"/>
        </w:rPr>
      </w:pPr>
    </w:p>
    <w:p w14:paraId="31D0E3A6" w14:textId="77777777" w:rsidR="00CC396E" w:rsidRPr="00712EAC" w:rsidRDefault="00CC396E" w:rsidP="00CC396E">
      <w:pPr>
        <w:numPr>
          <w:ilvl w:val="0"/>
          <w:numId w:val="6"/>
        </w:numPr>
        <w:autoSpaceDE w:val="0"/>
        <w:autoSpaceDN w:val="0"/>
        <w:adjustRightInd w:val="0"/>
        <w:jc w:val="both"/>
        <w:rPr>
          <w:rFonts w:asciiTheme="minorHAnsi" w:hAnsiTheme="minorHAnsi" w:cstheme="minorHAnsi"/>
          <w:color w:val="000000" w:themeColor="text1"/>
          <w:sz w:val="20"/>
          <w:szCs w:val="20"/>
          <w:lang w:val="en-GB"/>
        </w:rPr>
      </w:pPr>
      <w:r w:rsidRPr="00712EAC">
        <w:rPr>
          <w:rFonts w:asciiTheme="minorHAnsi" w:hAnsiTheme="minorHAnsi" w:cstheme="minorHAnsi"/>
          <w:color w:val="000000" w:themeColor="text1"/>
          <w:sz w:val="20"/>
          <w:szCs w:val="20"/>
          <w:lang w:val="en-GB"/>
        </w:rPr>
        <w:t>Strong knowledge of insurance principles, policies, and practices, with a focus on professional indemnity coverage.</w:t>
      </w:r>
    </w:p>
    <w:p w14:paraId="35BA211C" w14:textId="77777777" w:rsidR="00CC396E" w:rsidRPr="00712EAC" w:rsidRDefault="00CC396E" w:rsidP="00CC396E">
      <w:pPr>
        <w:autoSpaceDE w:val="0"/>
        <w:autoSpaceDN w:val="0"/>
        <w:adjustRightInd w:val="0"/>
        <w:jc w:val="both"/>
        <w:rPr>
          <w:rFonts w:asciiTheme="minorHAnsi" w:hAnsiTheme="minorHAnsi" w:cstheme="minorHAnsi"/>
          <w:color w:val="000000" w:themeColor="text1"/>
          <w:sz w:val="20"/>
          <w:szCs w:val="20"/>
          <w:lang w:val="en-GB"/>
        </w:rPr>
      </w:pPr>
    </w:p>
    <w:p w14:paraId="409505CA" w14:textId="77777777" w:rsidR="00CC396E" w:rsidRPr="00712EAC" w:rsidRDefault="00CC396E" w:rsidP="00CC396E">
      <w:pPr>
        <w:pStyle w:val="ListParagraph"/>
        <w:numPr>
          <w:ilvl w:val="0"/>
          <w:numId w:val="2"/>
        </w:numPr>
        <w:autoSpaceDE w:val="0"/>
        <w:autoSpaceDN w:val="0"/>
        <w:adjustRightInd w:val="0"/>
        <w:contextualSpacing w:val="0"/>
        <w:jc w:val="both"/>
        <w:rPr>
          <w:rFonts w:asciiTheme="minorHAnsi" w:hAnsiTheme="minorHAnsi" w:cstheme="minorHAnsi"/>
          <w:color w:val="000000" w:themeColor="text1"/>
          <w:sz w:val="20"/>
          <w:szCs w:val="20"/>
          <w:lang w:val="en-GB"/>
        </w:rPr>
      </w:pPr>
      <w:r w:rsidRPr="00712EAC">
        <w:rPr>
          <w:rFonts w:asciiTheme="minorHAnsi" w:hAnsiTheme="minorHAnsi" w:cstheme="minorHAnsi"/>
          <w:color w:val="000000" w:themeColor="text1"/>
          <w:sz w:val="20"/>
          <w:szCs w:val="20"/>
          <w:lang w:val="en-GB"/>
        </w:rPr>
        <w:t>Experience of attending mediations and other forms of ADR.</w:t>
      </w:r>
    </w:p>
    <w:p w14:paraId="300BEF53" w14:textId="77777777" w:rsidR="00CC396E" w:rsidRPr="00712EAC" w:rsidRDefault="00CC396E" w:rsidP="00CC396E">
      <w:pPr>
        <w:autoSpaceDE w:val="0"/>
        <w:autoSpaceDN w:val="0"/>
        <w:adjustRightInd w:val="0"/>
        <w:jc w:val="both"/>
        <w:rPr>
          <w:rFonts w:asciiTheme="minorHAnsi" w:hAnsiTheme="minorHAnsi" w:cstheme="minorHAnsi"/>
          <w:color w:val="000000" w:themeColor="text1"/>
          <w:sz w:val="20"/>
          <w:szCs w:val="20"/>
          <w:lang w:val="en-GB"/>
        </w:rPr>
      </w:pPr>
    </w:p>
    <w:p w14:paraId="54E90DEE" w14:textId="77777777" w:rsidR="00CC396E" w:rsidRPr="00712EAC" w:rsidRDefault="00CC396E" w:rsidP="00CC396E">
      <w:pPr>
        <w:pStyle w:val="ListParagraph"/>
        <w:numPr>
          <w:ilvl w:val="0"/>
          <w:numId w:val="2"/>
        </w:numPr>
        <w:autoSpaceDE w:val="0"/>
        <w:autoSpaceDN w:val="0"/>
        <w:adjustRightInd w:val="0"/>
        <w:contextualSpacing w:val="0"/>
        <w:jc w:val="both"/>
        <w:rPr>
          <w:rFonts w:asciiTheme="minorHAnsi" w:hAnsiTheme="minorHAnsi" w:cstheme="minorHAnsi"/>
          <w:color w:val="000000" w:themeColor="text1"/>
          <w:sz w:val="20"/>
          <w:szCs w:val="20"/>
          <w:lang w:val="en-GB"/>
        </w:rPr>
      </w:pPr>
      <w:r w:rsidRPr="00712EAC">
        <w:rPr>
          <w:rFonts w:asciiTheme="minorHAnsi" w:hAnsiTheme="minorHAnsi" w:cstheme="minorHAnsi"/>
          <w:color w:val="000000" w:themeColor="text1"/>
          <w:sz w:val="20"/>
          <w:szCs w:val="20"/>
          <w:lang w:val="en-GB"/>
        </w:rPr>
        <w:t>Proven experience in:</w:t>
      </w:r>
    </w:p>
    <w:p w14:paraId="0BC847F1" w14:textId="77777777" w:rsidR="00CC396E" w:rsidRPr="00712EAC" w:rsidRDefault="00CC396E" w:rsidP="00CC396E">
      <w:pPr>
        <w:pStyle w:val="ListParagraph"/>
        <w:jc w:val="both"/>
        <w:rPr>
          <w:rFonts w:asciiTheme="minorHAnsi" w:hAnsiTheme="minorHAnsi" w:cstheme="minorHAnsi"/>
          <w:color w:val="000000" w:themeColor="text1"/>
          <w:sz w:val="20"/>
          <w:szCs w:val="20"/>
          <w:lang w:val="en-GB"/>
        </w:rPr>
      </w:pPr>
    </w:p>
    <w:p w14:paraId="1D7CB248" w14:textId="77777777" w:rsidR="00CC396E" w:rsidRPr="00712EAC" w:rsidRDefault="00CC396E" w:rsidP="00CC396E">
      <w:pPr>
        <w:pStyle w:val="ListParagraph"/>
        <w:numPr>
          <w:ilvl w:val="1"/>
          <w:numId w:val="2"/>
        </w:numPr>
        <w:autoSpaceDE w:val="0"/>
        <w:autoSpaceDN w:val="0"/>
        <w:adjustRightInd w:val="0"/>
        <w:contextualSpacing w:val="0"/>
        <w:jc w:val="both"/>
        <w:rPr>
          <w:rFonts w:asciiTheme="minorHAnsi" w:hAnsiTheme="minorHAnsi" w:cstheme="minorHAnsi"/>
          <w:color w:val="000000" w:themeColor="text1"/>
          <w:sz w:val="20"/>
          <w:szCs w:val="20"/>
          <w:lang w:val="en-GB"/>
        </w:rPr>
      </w:pPr>
      <w:r w:rsidRPr="00712EAC">
        <w:rPr>
          <w:rFonts w:asciiTheme="minorHAnsi" w:hAnsiTheme="minorHAnsi" w:cstheme="minorHAnsi"/>
          <w:color w:val="000000" w:themeColor="text1"/>
          <w:sz w:val="20"/>
          <w:szCs w:val="20"/>
        </w:rPr>
        <w:t>Sound judgment and decision-making skills, with a commitment to fairness and integrity in claims handling</w:t>
      </w:r>
    </w:p>
    <w:p w14:paraId="53D043CE" w14:textId="77777777" w:rsidR="00CC396E" w:rsidRPr="00712EAC" w:rsidRDefault="00CC396E" w:rsidP="00CC396E">
      <w:pPr>
        <w:pStyle w:val="ListParagraph"/>
        <w:numPr>
          <w:ilvl w:val="1"/>
          <w:numId w:val="2"/>
        </w:numPr>
        <w:autoSpaceDE w:val="0"/>
        <w:autoSpaceDN w:val="0"/>
        <w:adjustRightInd w:val="0"/>
        <w:contextualSpacing w:val="0"/>
        <w:jc w:val="both"/>
        <w:rPr>
          <w:rFonts w:asciiTheme="minorHAnsi" w:hAnsiTheme="minorHAnsi" w:cstheme="minorHAnsi"/>
          <w:color w:val="000000" w:themeColor="text1"/>
          <w:sz w:val="20"/>
          <w:szCs w:val="20"/>
          <w:lang w:val="en-GB"/>
        </w:rPr>
      </w:pPr>
      <w:r w:rsidRPr="00712EAC">
        <w:rPr>
          <w:rFonts w:asciiTheme="minorHAnsi" w:hAnsiTheme="minorHAnsi" w:cstheme="minorHAnsi"/>
          <w:color w:val="000000" w:themeColor="text1"/>
          <w:sz w:val="20"/>
          <w:szCs w:val="20"/>
          <w:lang w:val="en-GB"/>
        </w:rPr>
        <w:t>Ability to assess and balance risk;</w:t>
      </w:r>
    </w:p>
    <w:p w14:paraId="77C612E5" w14:textId="77777777" w:rsidR="00CC396E" w:rsidRPr="00712EAC" w:rsidRDefault="00CC396E" w:rsidP="00CC396E">
      <w:pPr>
        <w:pStyle w:val="ListParagraph"/>
        <w:numPr>
          <w:ilvl w:val="1"/>
          <w:numId w:val="2"/>
        </w:numPr>
        <w:autoSpaceDE w:val="0"/>
        <w:autoSpaceDN w:val="0"/>
        <w:adjustRightInd w:val="0"/>
        <w:contextualSpacing w:val="0"/>
        <w:jc w:val="both"/>
        <w:rPr>
          <w:rFonts w:asciiTheme="minorHAnsi" w:hAnsiTheme="minorHAnsi" w:cstheme="minorHAnsi"/>
          <w:color w:val="000000" w:themeColor="text1"/>
          <w:sz w:val="20"/>
          <w:szCs w:val="20"/>
          <w:lang w:val="en-GB"/>
        </w:rPr>
      </w:pPr>
      <w:r w:rsidRPr="00712EAC">
        <w:rPr>
          <w:rFonts w:asciiTheme="minorHAnsi" w:hAnsiTheme="minorHAnsi" w:cstheme="minorHAnsi"/>
          <w:color w:val="000000" w:themeColor="text1"/>
          <w:sz w:val="20"/>
          <w:szCs w:val="20"/>
          <w:lang w:val="en-GB"/>
        </w:rPr>
        <w:t xml:space="preserve">Effective Verbal/Written and Digital communication and presentation skills; and </w:t>
      </w:r>
    </w:p>
    <w:p w14:paraId="04CFCBF6" w14:textId="77777777" w:rsidR="00CC396E" w:rsidRPr="00712EAC" w:rsidRDefault="00CC396E" w:rsidP="00CC396E">
      <w:pPr>
        <w:pStyle w:val="ListParagraph"/>
        <w:numPr>
          <w:ilvl w:val="1"/>
          <w:numId w:val="2"/>
        </w:numPr>
        <w:autoSpaceDE w:val="0"/>
        <w:autoSpaceDN w:val="0"/>
        <w:adjustRightInd w:val="0"/>
        <w:contextualSpacing w:val="0"/>
        <w:jc w:val="both"/>
        <w:rPr>
          <w:rFonts w:asciiTheme="minorHAnsi" w:hAnsiTheme="minorHAnsi" w:cstheme="minorHAnsi"/>
          <w:color w:val="000000" w:themeColor="text1"/>
          <w:sz w:val="20"/>
          <w:szCs w:val="20"/>
          <w:lang w:val="en-GB"/>
        </w:rPr>
      </w:pPr>
      <w:r w:rsidRPr="00712EAC">
        <w:rPr>
          <w:rFonts w:asciiTheme="minorHAnsi" w:hAnsiTheme="minorHAnsi" w:cstheme="minorHAnsi"/>
          <w:color w:val="000000" w:themeColor="text1"/>
          <w:sz w:val="20"/>
          <w:szCs w:val="20"/>
          <w:lang w:val="en-GB"/>
        </w:rPr>
        <w:t xml:space="preserve">Proficiency with MS Office and other programs. </w:t>
      </w:r>
    </w:p>
    <w:p w14:paraId="32D05E15" w14:textId="77777777" w:rsidR="00CC396E" w:rsidRPr="00712EAC" w:rsidRDefault="00CC396E" w:rsidP="00CC396E">
      <w:pPr>
        <w:jc w:val="both"/>
        <w:rPr>
          <w:rFonts w:asciiTheme="minorHAnsi" w:hAnsiTheme="minorHAnsi" w:cstheme="minorHAnsi"/>
          <w:sz w:val="20"/>
          <w:szCs w:val="20"/>
          <w:lang w:val="en-GB"/>
        </w:rPr>
      </w:pPr>
    </w:p>
    <w:p w14:paraId="7EB60A91" w14:textId="77777777" w:rsidR="00CC396E" w:rsidRPr="00712EAC" w:rsidRDefault="00CC396E" w:rsidP="00CC396E">
      <w:pPr>
        <w:jc w:val="both"/>
        <w:rPr>
          <w:rFonts w:asciiTheme="minorHAnsi" w:hAnsiTheme="minorHAnsi" w:cstheme="minorHAnsi"/>
          <w:sz w:val="20"/>
          <w:szCs w:val="20"/>
          <w:lang w:val="en"/>
        </w:rPr>
      </w:pPr>
    </w:p>
    <w:p w14:paraId="28C04CB2" w14:textId="77777777" w:rsidR="00CC396E" w:rsidRPr="00712EAC" w:rsidRDefault="00CC396E" w:rsidP="00CC396E">
      <w:pPr>
        <w:jc w:val="both"/>
        <w:rPr>
          <w:rFonts w:asciiTheme="minorHAnsi" w:eastAsiaTheme="minorHAnsi" w:hAnsiTheme="minorHAnsi" w:cstheme="minorHAnsi"/>
          <w:bCs/>
          <w:sz w:val="20"/>
          <w:szCs w:val="20"/>
          <w:u w:val="single"/>
          <w:lang w:val="en-GB"/>
        </w:rPr>
      </w:pPr>
      <w:r w:rsidRPr="00712EAC">
        <w:rPr>
          <w:rFonts w:asciiTheme="minorHAnsi" w:eastAsiaTheme="minorHAnsi" w:hAnsiTheme="minorHAnsi" w:cstheme="minorHAnsi"/>
          <w:b/>
          <w:sz w:val="20"/>
          <w:szCs w:val="20"/>
          <w:u w:val="single"/>
          <w:lang w:val="en-GB"/>
        </w:rPr>
        <w:t xml:space="preserve">Core AmTrust Behavioural &amp; Professional </w:t>
      </w:r>
      <w:r w:rsidRPr="00712EAC">
        <w:rPr>
          <w:rFonts w:asciiTheme="minorHAnsi" w:eastAsiaTheme="minorHAnsi" w:hAnsiTheme="minorHAnsi" w:cstheme="minorHAnsi"/>
          <w:b/>
          <w:bCs/>
          <w:sz w:val="20"/>
          <w:szCs w:val="20"/>
          <w:u w:val="single"/>
          <w:lang w:val="en-GB"/>
        </w:rPr>
        <w:t>Competencies (Employees)</w:t>
      </w:r>
      <w:r w:rsidRPr="00712EAC">
        <w:rPr>
          <w:rFonts w:asciiTheme="minorHAnsi" w:eastAsiaTheme="minorHAnsi" w:hAnsiTheme="minorHAnsi" w:cstheme="minorHAnsi"/>
          <w:bCs/>
          <w:sz w:val="20"/>
          <w:szCs w:val="20"/>
          <w:u w:val="single"/>
          <w:lang w:val="en-GB"/>
        </w:rPr>
        <w:t xml:space="preserve"> </w:t>
      </w:r>
    </w:p>
    <w:p w14:paraId="744B116B" w14:textId="77777777" w:rsidR="00CC396E" w:rsidRPr="00712EAC" w:rsidRDefault="00CC396E" w:rsidP="00CC396E">
      <w:pPr>
        <w:jc w:val="both"/>
        <w:rPr>
          <w:rFonts w:asciiTheme="minorHAnsi" w:eastAsiaTheme="minorHAnsi" w:hAnsiTheme="minorHAnsi" w:cstheme="minorHAnsi"/>
          <w:sz w:val="20"/>
          <w:szCs w:val="20"/>
          <w:lang w:val="en-GB"/>
        </w:rPr>
      </w:pPr>
      <w:r w:rsidRPr="00712EAC">
        <w:rPr>
          <w:rFonts w:asciiTheme="minorHAnsi" w:eastAsiaTheme="minorHAnsi" w:hAnsiTheme="minorHAnsi" w:cstheme="minorHAnsi"/>
          <w:b/>
          <w:bCs/>
          <w:sz w:val="20"/>
          <w:szCs w:val="20"/>
          <w:lang w:val="en-GB"/>
        </w:rPr>
        <w:t xml:space="preserve">Results Driven: </w:t>
      </w:r>
      <w:r w:rsidRPr="00712EAC">
        <w:rPr>
          <w:rFonts w:asciiTheme="minorHAnsi" w:eastAsiaTheme="minorHAnsi" w:hAnsiTheme="minorHAnsi" w:cstheme="minorHAnsi"/>
          <w:sz w:val="20"/>
          <w:szCs w:val="20"/>
          <w:lang w:val="en-GB"/>
        </w:rPr>
        <w:t>Displays energy, determination and a sense of urgency to get the job done; understands the importance of meeting deadlines to achieve objectives; takes responsibility for organising own workload to ensure goals are met; identifies barriers or issues that might impact adversely on getting the job done and is proactive and innovative in resolving problems and finding solutions; strives for excellence.</w:t>
      </w:r>
    </w:p>
    <w:p w14:paraId="7EE81E05" w14:textId="77777777" w:rsidR="00CC396E" w:rsidRPr="00712EAC" w:rsidRDefault="00CC396E" w:rsidP="00CC396E">
      <w:pPr>
        <w:jc w:val="both"/>
        <w:rPr>
          <w:rFonts w:asciiTheme="minorHAnsi" w:eastAsiaTheme="minorHAnsi" w:hAnsiTheme="minorHAnsi" w:cstheme="minorHAnsi"/>
          <w:sz w:val="20"/>
          <w:szCs w:val="20"/>
          <w:lang w:val="en-GB"/>
        </w:rPr>
      </w:pPr>
    </w:p>
    <w:p w14:paraId="29D4923D" w14:textId="77777777" w:rsidR="00CC396E" w:rsidRPr="00712EAC" w:rsidRDefault="00CC396E" w:rsidP="00CC396E">
      <w:pPr>
        <w:jc w:val="both"/>
        <w:rPr>
          <w:rFonts w:asciiTheme="minorHAnsi" w:eastAsiaTheme="minorHAnsi" w:hAnsiTheme="minorHAnsi" w:cstheme="minorHAnsi"/>
          <w:sz w:val="20"/>
          <w:szCs w:val="20"/>
          <w:lang w:val="en-GB"/>
        </w:rPr>
      </w:pPr>
      <w:r w:rsidRPr="00712EAC">
        <w:rPr>
          <w:rFonts w:asciiTheme="minorHAnsi" w:eastAsiaTheme="minorHAnsi" w:hAnsiTheme="minorHAnsi" w:cstheme="minorHAnsi"/>
          <w:b/>
          <w:bCs/>
          <w:sz w:val="20"/>
          <w:szCs w:val="20"/>
          <w:lang w:val="en-GB"/>
        </w:rPr>
        <w:t xml:space="preserve">Adaptable &amp; Open to Change: </w:t>
      </w:r>
      <w:r w:rsidRPr="00712EAC">
        <w:rPr>
          <w:rFonts w:asciiTheme="minorHAnsi" w:eastAsiaTheme="minorHAnsi" w:hAnsiTheme="minorHAnsi" w:cstheme="minorHAnsi"/>
          <w:sz w:val="20"/>
          <w:szCs w:val="20"/>
          <w:lang w:val="en-GB"/>
        </w:rPr>
        <w:t>Demonstrates a willingness to adapt and change according to circumstances; is able to comfortably handle ambiguity and changes in priorities; identifies the requirement to demonstrate flexibility for the wider benefit of the department and the business; supports change and the drive to continuously improve.</w:t>
      </w:r>
    </w:p>
    <w:p w14:paraId="5AFB01B4" w14:textId="77777777" w:rsidR="00CC396E" w:rsidRPr="00712EAC" w:rsidRDefault="00CC396E" w:rsidP="00CC396E">
      <w:pPr>
        <w:jc w:val="both"/>
        <w:rPr>
          <w:rFonts w:asciiTheme="minorHAnsi" w:eastAsiaTheme="minorHAnsi" w:hAnsiTheme="minorHAnsi" w:cstheme="minorHAnsi"/>
          <w:sz w:val="20"/>
          <w:szCs w:val="20"/>
          <w:lang w:val="en-GB"/>
        </w:rPr>
      </w:pPr>
    </w:p>
    <w:p w14:paraId="6A7D4488" w14:textId="77777777" w:rsidR="00CC396E" w:rsidRPr="00712EAC" w:rsidRDefault="00CC396E" w:rsidP="00CC396E">
      <w:pPr>
        <w:jc w:val="both"/>
        <w:rPr>
          <w:rFonts w:asciiTheme="minorHAnsi" w:eastAsiaTheme="minorHAnsi" w:hAnsiTheme="minorHAnsi" w:cstheme="minorHAnsi"/>
          <w:sz w:val="20"/>
          <w:szCs w:val="20"/>
          <w:lang w:val="en-GB"/>
        </w:rPr>
      </w:pPr>
      <w:r w:rsidRPr="00712EAC">
        <w:rPr>
          <w:rFonts w:asciiTheme="minorHAnsi" w:eastAsiaTheme="minorHAnsi" w:hAnsiTheme="minorHAnsi" w:cstheme="minorHAnsi"/>
          <w:b/>
          <w:bCs/>
          <w:sz w:val="20"/>
          <w:szCs w:val="20"/>
          <w:lang w:val="en-GB"/>
        </w:rPr>
        <w:t xml:space="preserve">Relationship Management &amp; Customer Focus: </w:t>
      </w:r>
      <w:r w:rsidRPr="00712EAC">
        <w:rPr>
          <w:rFonts w:asciiTheme="minorHAnsi" w:eastAsiaTheme="minorHAnsi" w:hAnsiTheme="minorHAnsi" w:cstheme="minorHAnsi"/>
          <w:sz w:val="20"/>
          <w:szCs w:val="20"/>
          <w:lang w:val="en-GB"/>
        </w:rPr>
        <w:t>Builds and maintains strong internal and external customer and other relationships as relevant to role; is able to effectively understand and support customer needs while balancing business needs; takes responsibility for meeting agreed service levels and other commitments.; strives to deliver excellence and innovates to deliver solutions; ensures that all our customers are treated fairly and receive good outcomes in accordance with our regulatory requirements.</w:t>
      </w:r>
    </w:p>
    <w:p w14:paraId="62BB160E" w14:textId="77777777" w:rsidR="00CC396E" w:rsidRPr="00712EAC" w:rsidRDefault="00CC396E" w:rsidP="00CC396E">
      <w:pPr>
        <w:jc w:val="both"/>
        <w:rPr>
          <w:rFonts w:asciiTheme="minorHAnsi" w:eastAsiaTheme="minorHAnsi" w:hAnsiTheme="minorHAnsi" w:cstheme="minorHAnsi"/>
          <w:sz w:val="20"/>
          <w:szCs w:val="20"/>
          <w:lang w:val="en-GB"/>
        </w:rPr>
      </w:pPr>
    </w:p>
    <w:p w14:paraId="3E4A1291" w14:textId="77777777" w:rsidR="00CC396E" w:rsidRPr="00712EAC" w:rsidRDefault="00CC396E" w:rsidP="00CC396E">
      <w:pPr>
        <w:jc w:val="both"/>
        <w:rPr>
          <w:rFonts w:asciiTheme="minorHAnsi" w:eastAsiaTheme="minorHAnsi" w:hAnsiTheme="minorHAnsi" w:cstheme="minorHAnsi"/>
          <w:sz w:val="20"/>
          <w:szCs w:val="20"/>
          <w:lang w:val="en-GB"/>
        </w:rPr>
      </w:pPr>
      <w:r w:rsidRPr="00712EAC">
        <w:rPr>
          <w:rFonts w:asciiTheme="minorHAnsi" w:eastAsiaTheme="minorHAnsi" w:hAnsiTheme="minorHAnsi" w:cstheme="minorHAnsi"/>
          <w:b/>
          <w:bCs/>
          <w:sz w:val="20"/>
          <w:szCs w:val="20"/>
          <w:lang w:val="en-GB"/>
        </w:rPr>
        <w:t xml:space="preserve">Risk Management: </w:t>
      </w:r>
      <w:r w:rsidRPr="00712EAC">
        <w:rPr>
          <w:rFonts w:asciiTheme="minorHAnsi" w:eastAsiaTheme="minorHAnsi" w:hAnsiTheme="minorHAnsi" w:cstheme="minorHAnsi"/>
          <w:sz w:val="20"/>
          <w:szCs w:val="20"/>
          <w:lang w:val="en-GB"/>
        </w:rPr>
        <w:t>Is able to understand and identify common types of business risks for their functional or business area; actively supports the maintenance of an effective control environment; takes timely remedial action as may be required to prevent or minimise loss; proactively escalates risks to the appropriate party; supports continuous improvement in the management of risk.</w:t>
      </w:r>
    </w:p>
    <w:p w14:paraId="3AB72BB4" w14:textId="77777777" w:rsidR="00CC396E" w:rsidRPr="00712EAC" w:rsidRDefault="00CC396E" w:rsidP="00CC396E">
      <w:pPr>
        <w:jc w:val="both"/>
        <w:rPr>
          <w:rFonts w:asciiTheme="minorHAnsi" w:hAnsiTheme="minorHAnsi" w:cstheme="minorHAnsi"/>
          <w:b/>
          <w:sz w:val="20"/>
          <w:szCs w:val="20"/>
          <w:u w:val="single"/>
        </w:rPr>
      </w:pPr>
    </w:p>
    <w:p w14:paraId="201468DE" w14:textId="77777777" w:rsidR="00CC396E" w:rsidRPr="00712EAC" w:rsidRDefault="00CC396E" w:rsidP="00CC396E">
      <w:pPr>
        <w:jc w:val="both"/>
        <w:rPr>
          <w:rFonts w:asciiTheme="minorHAnsi" w:eastAsiaTheme="minorHAnsi" w:hAnsiTheme="minorHAnsi" w:cstheme="minorHAnsi"/>
          <w:sz w:val="20"/>
          <w:szCs w:val="20"/>
          <w:lang w:val="en-GB"/>
        </w:rPr>
      </w:pPr>
      <w:r w:rsidRPr="00712EAC">
        <w:rPr>
          <w:rFonts w:asciiTheme="minorHAnsi" w:eastAsiaTheme="minorHAnsi" w:hAnsiTheme="minorHAnsi" w:cstheme="minorHAnsi"/>
          <w:b/>
          <w:bCs/>
          <w:sz w:val="20"/>
          <w:szCs w:val="20"/>
          <w:lang w:val="en-GB"/>
        </w:rPr>
        <w:t>Collaboration</w:t>
      </w:r>
      <w:r w:rsidRPr="00712EAC">
        <w:rPr>
          <w:rFonts w:asciiTheme="minorHAnsi" w:eastAsiaTheme="minorHAnsi" w:hAnsiTheme="minorHAnsi" w:cstheme="minorHAnsi"/>
          <w:sz w:val="20"/>
          <w:szCs w:val="20"/>
          <w:lang w:val="en-GB"/>
        </w:rPr>
        <w:t>: Demonstrates respect and integrity in all collaboration with others; works with rather than competes with others in the business to achieve company goals; builds trust through open communication; adapts style and messaging appropriately; seeks out and listens to the opinions of others; supports team building and an inclusive culture that values diversity.</w:t>
      </w:r>
    </w:p>
    <w:p w14:paraId="4A07C345" w14:textId="77777777" w:rsidR="00CC396E" w:rsidRPr="00712EAC" w:rsidRDefault="00CC396E" w:rsidP="00CC396E">
      <w:pPr>
        <w:jc w:val="both"/>
        <w:rPr>
          <w:rFonts w:asciiTheme="minorHAnsi" w:eastAsiaTheme="minorHAnsi" w:hAnsiTheme="minorHAnsi" w:cstheme="minorHAnsi"/>
          <w:sz w:val="20"/>
          <w:szCs w:val="20"/>
          <w:lang w:val="en-GB"/>
        </w:rPr>
      </w:pPr>
    </w:p>
    <w:p w14:paraId="26DB17DE" w14:textId="77777777" w:rsidR="00CC396E" w:rsidRPr="00712EAC" w:rsidRDefault="00CC396E" w:rsidP="00CC396E">
      <w:pPr>
        <w:jc w:val="both"/>
        <w:rPr>
          <w:rFonts w:asciiTheme="minorHAnsi" w:eastAsiaTheme="minorHAnsi" w:hAnsiTheme="minorHAnsi" w:cstheme="minorHAnsi"/>
          <w:sz w:val="20"/>
          <w:szCs w:val="20"/>
          <w:lang w:val="en-GB"/>
        </w:rPr>
      </w:pPr>
      <w:r w:rsidRPr="00712EAC">
        <w:rPr>
          <w:rFonts w:asciiTheme="minorHAnsi" w:eastAsiaTheme="minorHAnsi" w:hAnsiTheme="minorHAnsi" w:cstheme="minorHAnsi"/>
          <w:b/>
          <w:bCs/>
          <w:sz w:val="20"/>
          <w:szCs w:val="20"/>
          <w:lang w:val="en-GB"/>
        </w:rPr>
        <w:t>Continuing Professional Development</w:t>
      </w:r>
      <w:r w:rsidRPr="00712EAC">
        <w:rPr>
          <w:rFonts w:asciiTheme="minorHAnsi" w:eastAsiaTheme="minorHAnsi" w:hAnsiTheme="minorHAnsi" w:cstheme="minorHAnsi"/>
          <w:sz w:val="20"/>
          <w:szCs w:val="20"/>
          <w:lang w:val="en-GB"/>
        </w:rPr>
        <w:t>: Proactively keeps up to date with regulatory and professional changes; maintains the required knowledge and skills to perform in post and undertakes all required / mandatory training; ensures that annual learning and development plans and Continuing Professional Development (CPD) obligations are achieved.</w:t>
      </w:r>
    </w:p>
    <w:p w14:paraId="3E2F6568" w14:textId="77777777" w:rsidR="00CC396E" w:rsidRPr="00712EAC" w:rsidRDefault="00CC396E" w:rsidP="00CC396E">
      <w:pPr>
        <w:jc w:val="both"/>
        <w:rPr>
          <w:rFonts w:asciiTheme="minorHAnsi" w:eastAsiaTheme="minorHAnsi" w:hAnsiTheme="minorHAnsi" w:cstheme="minorHAnsi"/>
          <w:sz w:val="20"/>
          <w:szCs w:val="20"/>
          <w:lang w:val="en-GB"/>
        </w:rPr>
      </w:pPr>
    </w:p>
    <w:p w14:paraId="3B5224BE" w14:textId="77777777" w:rsidR="00CC396E" w:rsidRPr="00712EAC" w:rsidRDefault="00CC396E" w:rsidP="00CC396E">
      <w:pPr>
        <w:jc w:val="both"/>
        <w:rPr>
          <w:rFonts w:asciiTheme="minorHAnsi" w:eastAsiaTheme="minorHAnsi" w:hAnsiTheme="minorHAnsi" w:cstheme="minorHAnsi"/>
          <w:sz w:val="20"/>
          <w:szCs w:val="20"/>
          <w:lang w:val="en-GB"/>
        </w:rPr>
      </w:pPr>
      <w:r w:rsidRPr="00712EAC">
        <w:rPr>
          <w:rFonts w:asciiTheme="minorHAnsi" w:eastAsiaTheme="minorHAnsi" w:hAnsiTheme="minorHAnsi" w:cstheme="minorHAnsi"/>
          <w:b/>
          <w:bCs/>
          <w:sz w:val="20"/>
          <w:szCs w:val="20"/>
          <w:lang w:val="en-GB"/>
        </w:rPr>
        <w:t>AmTrust Values</w:t>
      </w:r>
      <w:r w:rsidRPr="00712EAC">
        <w:rPr>
          <w:rFonts w:asciiTheme="minorHAnsi" w:eastAsiaTheme="minorHAnsi" w:hAnsiTheme="minorHAnsi" w:cstheme="minorHAnsi"/>
          <w:sz w:val="20"/>
          <w:szCs w:val="20"/>
          <w:lang w:val="en-GB"/>
        </w:rPr>
        <w:t>: Able to demonstrate and role model AmTrust’s values: Excellence, Innovation, Integrity, Responsibility, Inclusion and Teamwork.</w:t>
      </w:r>
    </w:p>
    <w:p w14:paraId="59585E52" w14:textId="77777777" w:rsidR="00CC396E" w:rsidRPr="00C63450" w:rsidRDefault="00CC396E" w:rsidP="00CC396E">
      <w:pPr>
        <w:jc w:val="both"/>
        <w:rPr>
          <w:rFonts w:ascii="Arial" w:eastAsiaTheme="minorHAnsi" w:hAnsi="Arial" w:cs="Arial"/>
          <w:sz w:val="20"/>
          <w:szCs w:val="20"/>
          <w:lang w:val="en-GB"/>
        </w:rPr>
      </w:pPr>
    </w:p>
    <w:p w14:paraId="2E274CB4" w14:textId="77777777" w:rsidR="00CC396E" w:rsidRPr="00BA084B" w:rsidRDefault="00CC396E" w:rsidP="00CC396E">
      <w:pPr>
        <w:spacing w:after="200" w:line="276" w:lineRule="auto"/>
        <w:rPr>
          <w:rFonts w:ascii="Arial" w:hAnsi="Arial" w:cs="Arial"/>
          <w:sz w:val="20"/>
          <w:szCs w:val="20"/>
        </w:rPr>
      </w:pPr>
    </w:p>
    <w:p w14:paraId="5FB2E89E" w14:textId="77777777" w:rsidR="000B30CE" w:rsidRDefault="000B30CE"/>
    <w:sectPr w:rsidR="000B30CE" w:rsidSect="00CC396E">
      <w:headerReference w:type="first" r:id="rId7"/>
      <w:pgSz w:w="12240" w:h="15840" w:code="1"/>
      <w:pgMar w:top="1440"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9CBFC" w14:textId="77777777" w:rsidR="009110FC" w:rsidRDefault="009110FC">
      <w:r>
        <w:separator/>
      </w:r>
    </w:p>
  </w:endnote>
  <w:endnote w:type="continuationSeparator" w:id="0">
    <w:p w14:paraId="00AEF2A1" w14:textId="77777777" w:rsidR="009110FC" w:rsidRDefault="00911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8366E" w14:textId="77777777" w:rsidR="009110FC" w:rsidRDefault="009110FC">
      <w:r>
        <w:separator/>
      </w:r>
    </w:p>
  </w:footnote>
  <w:footnote w:type="continuationSeparator" w:id="0">
    <w:p w14:paraId="7BFC42FD" w14:textId="77777777" w:rsidR="009110FC" w:rsidRDefault="009110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651DC" w14:textId="77777777" w:rsidR="00CC396E" w:rsidRDefault="00CC396E" w:rsidP="00874271">
    <w:pPr>
      <w:pStyle w:val="Header"/>
      <w:jc w:val="center"/>
    </w:pPr>
    <w:r>
      <w:rPr>
        <w:noProof/>
        <w:lang w:val="en-GB" w:eastAsia="en-GB"/>
      </w:rPr>
      <w:drawing>
        <wp:inline distT="0" distB="0" distL="0" distR="0" wp14:anchorId="5C73CF4D" wp14:editId="61E4989C">
          <wp:extent cx="1118796" cy="914400"/>
          <wp:effectExtent l="0" t="0" r="5715" b="0"/>
          <wp:docPr id="1" name="Picture 1" descr="C:\Users\mandy.carter.ANVBV\AppData\Local\Microsoft\Windows\Temporary Internet Files\Content.Outlook\J6FKH75K\AFSI_FlyingA_AmTrust_colo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dy.carter.ANVBV\AppData\Local\Microsoft\Windows\Temporary Internet Files\Content.Outlook\J6FKH75K\AFSI_FlyingA_AmTrust_color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8796" cy="914400"/>
                  </a:xfrm>
                  <a:prstGeom prst="rect">
                    <a:avLst/>
                  </a:prstGeom>
                  <a:noFill/>
                  <a:ln>
                    <a:noFill/>
                  </a:ln>
                </pic:spPr>
              </pic:pic>
            </a:graphicData>
          </a:graphic>
        </wp:inline>
      </w:drawing>
    </w:r>
  </w:p>
  <w:p w14:paraId="516F2ECD" w14:textId="77777777" w:rsidR="00CC396E" w:rsidRDefault="00CC396E" w:rsidP="00874271">
    <w:pPr>
      <w:pStyle w:val="Header"/>
      <w:jc w:val="center"/>
    </w:pPr>
  </w:p>
  <w:p w14:paraId="31634C0F" w14:textId="77777777" w:rsidR="00CC396E" w:rsidRDefault="00CC396E" w:rsidP="00374FE2">
    <w:pPr>
      <w:tabs>
        <w:tab w:val="center" w:pos="4513"/>
        <w:tab w:val="right" w:pos="9026"/>
      </w:tabs>
      <w:jc w:val="center"/>
      <w:rPr>
        <w:rFonts w:ascii="Arial" w:hAnsi="Arial" w:cs="Arial"/>
      </w:rPr>
    </w:pPr>
    <w:r w:rsidRPr="00E36489">
      <w:rPr>
        <w:rFonts w:ascii="Arial" w:hAnsi="Arial" w:cs="Arial"/>
      </w:rPr>
      <w:t xml:space="preserve">Role Profile </w:t>
    </w:r>
  </w:p>
  <w:p w14:paraId="4969B045" w14:textId="77777777" w:rsidR="00CC396E" w:rsidRPr="00E36489" w:rsidRDefault="00CC396E" w:rsidP="00E36489">
    <w:pPr>
      <w:tabs>
        <w:tab w:val="center" w:pos="4513"/>
        <w:tab w:val="right" w:pos="9026"/>
      </w:tabs>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B7239"/>
    <w:multiLevelType w:val="hybridMultilevel"/>
    <w:tmpl w:val="2EBA1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A5101A"/>
    <w:multiLevelType w:val="hybridMultilevel"/>
    <w:tmpl w:val="605414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A5634B"/>
    <w:multiLevelType w:val="hybridMultilevel"/>
    <w:tmpl w:val="F3A4982E"/>
    <w:lvl w:ilvl="0" w:tplc="F65E04F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CD3927"/>
    <w:multiLevelType w:val="multilevel"/>
    <w:tmpl w:val="B9CEAF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1A74F0"/>
    <w:multiLevelType w:val="hybridMultilevel"/>
    <w:tmpl w:val="C75C8AE0"/>
    <w:lvl w:ilvl="0" w:tplc="F65E04F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0F6058"/>
    <w:multiLevelType w:val="hybridMultilevel"/>
    <w:tmpl w:val="333E38F0"/>
    <w:lvl w:ilvl="0" w:tplc="9CF8504E">
      <w:numFmt w:val="bullet"/>
      <w:lvlText w:val=""/>
      <w:lvlJc w:val="left"/>
      <w:pPr>
        <w:ind w:left="720" w:hanging="360"/>
      </w:pPr>
      <w:rPr>
        <w:rFonts w:ascii="Symbol" w:eastAsia="Times New Roman" w:hAnsi="Symbol" w:cs="Segoe UI" w:hint="default"/>
        <w:color w:val="0D0D0D"/>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8426712">
    <w:abstractNumId w:val="0"/>
  </w:num>
  <w:num w:numId="2" w16cid:durableId="1023634287">
    <w:abstractNumId w:val="1"/>
  </w:num>
  <w:num w:numId="3" w16cid:durableId="2053264296">
    <w:abstractNumId w:val="4"/>
  </w:num>
  <w:num w:numId="4" w16cid:durableId="1885093242">
    <w:abstractNumId w:val="2"/>
  </w:num>
  <w:num w:numId="5" w16cid:durableId="1113130089">
    <w:abstractNumId w:val="5"/>
  </w:num>
  <w:num w:numId="6" w16cid:durableId="2470834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96E"/>
    <w:rsid w:val="00057B3B"/>
    <w:rsid w:val="000B30CE"/>
    <w:rsid w:val="005C171E"/>
    <w:rsid w:val="009110FC"/>
    <w:rsid w:val="00CC396E"/>
    <w:rsid w:val="00F870D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C800C"/>
  <w15:chartTrackingRefBased/>
  <w15:docId w15:val="{500157F9-AC01-4DF6-A934-CABE1BCD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96E"/>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CC39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39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39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39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39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39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39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39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39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9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39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39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39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39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39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39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39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396E"/>
    <w:rPr>
      <w:rFonts w:eastAsiaTheme="majorEastAsia" w:cstheme="majorBidi"/>
      <w:color w:val="272727" w:themeColor="text1" w:themeTint="D8"/>
    </w:rPr>
  </w:style>
  <w:style w:type="paragraph" w:styleId="Title">
    <w:name w:val="Title"/>
    <w:basedOn w:val="Normal"/>
    <w:next w:val="Normal"/>
    <w:link w:val="TitleChar"/>
    <w:uiPriority w:val="10"/>
    <w:qFormat/>
    <w:rsid w:val="00CC39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39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39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39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396E"/>
    <w:pPr>
      <w:spacing w:before="160"/>
      <w:jc w:val="center"/>
    </w:pPr>
    <w:rPr>
      <w:i/>
      <w:iCs/>
      <w:color w:val="404040" w:themeColor="text1" w:themeTint="BF"/>
    </w:rPr>
  </w:style>
  <w:style w:type="character" w:customStyle="1" w:styleId="QuoteChar">
    <w:name w:val="Quote Char"/>
    <w:basedOn w:val="DefaultParagraphFont"/>
    <w:link w:val="Quote"/>
    <w:uiPriority w:val="29"/>
    <w:rsid w:val="00CC396E"/>
    <w:rPr>
      <w:i/>
      <w:iCs/>
      <w:color w:val="404040" w:themeColor="text1" w:themeTint="BF"/>
    </w:rPr>
  </w:style>
  <w:style w:type="paragraph" w:styleId="ListParagraph">
    <w:name w:val="List Paragraph"/>
    <w:basedOn w:val="Normal"/>
    <w:uiPriority w:val="34"/>
    <w:qFormat/>
    <w:rsid w:val="00CC396E"/>
    <w:pPr>
      <w:ind w:left="720"/>
      <w:contextualSpacing/>
    </w:pPr>
  </w:style>
  <w:style w:type="character" w:styleId="IntenseEmphasis">
    <w:name w:val="Intense Emphasis"/>
    <w:basedOn w:val="DefaultParagraphFont"/>
    <w:uiPriority w:val="21"/>
    <w:qFormat/>
    <w:rsid w:val="00CC396E"/>
    <w:rPr>
      <w:i/>
      <w:iCs/>
      <w:color w:val="0F4761" w:themeColor="accent1" w:themeShade="BF"/>
    </w:rPr>
  </w:style>
  <w:style w:type="paragraph" w:styleId="IntenseQuote">
    <w:name w:val="Intense Quote"/>
    <w:basedOn w:val="Normal"/>
    <w:next w:val="Normal"/>
    <w:link w:val="IntenseQuoteChar"/>
    <w:uiPriority w:val="30"/>
    <w:qFormat/>
    <w:rsid w:val="00CC39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396E"/>
    <w:rPr>
      <w:i/>
      <w:iCs/>
      <w:color w:val="0F4761" w:themeColor="accent1" w:themeShade="BF"/>
    </w:rPr>
  </w:style>
  <w:style w:type="character" w:styleId="IntenseReference">
    <w:name w:val="Intense Reference"/>
    <w:basedOn w:val="DefaultParagraphFont"/>
    <w:uiPriority w:val="32"/>
    <w:qFormat/>
    <w:rsid w:val="00CC396E"/>
    <w:rPr>
      <w:b/>
      <w:bCs/>
      <w:smallCaps/>
      <w:color w:val="0F4761" w:themeColor="accent1" w:themeShade="BF"/>
      <w:spacing w:val="5"/>
    </w:rPr>
  </w:style>
  <w:style w:type="paragraph" w:customStyle="1" w:styleId="AmTrustMainHeader">
    <w:name w:val="AmTrust Main Header"/>
    <w:basedOn w:val="Normal"/>
    <w:qFormat/>
    <w:rsid w:val="00CC396E"/>
    <w:rPr>
      <w:rFonts w:ascii="Arial" w:hAnsi="Arial"/>
      <w:color w:val="36578C"/>
      <w:sz w:val="32"/>
    </w:rPr>
  </w:style>
  <w:style w:type="paragraph" w:customStyle="1" w:styleId="AmTrustBlack">
    <w:name w:val="AmTrust Black"/>
    <w:basedOn w:val="Normal"/>
    <w:qFormat/>
    <w:rsid w:val="00CC396E"/>
    <w:rPr>
      <w:rFonts w:ascii="Arial" w:hAnsi="Arial"/>
      <w:color w:val="000000" w:themeColor="text1"/>
    </w:rPr>
  </w:style>
  <w:style w:type="paragraph" w:styleId="Header">
    <w:name w:val="header"/>
    <w:basedOn w:val="Normal"/>
    <w:link w:val="HeaderChar"/>
    <w:unhideWhenUsed/>
    <w:rsid w:val="00CC396E"/>
    <w:pPr>
      <w:tabs>
        <w:tab w:val="center" w:pos="4513"/>
        <w:tab w:val="right" w:pos="9026"/>
      </w:tabs>
    </w:pPr>
  </w:style>
  <w:style w:type="character" w:customStyle="1" w:styleId="HeaderChar">
    <w:name w:val="Header Char"/>
    <w:basedOn w:val="DefaultParagraphFont"/>
    <w:link w:val="Header"/>
    <w:rsid w:val="00CC396E"/>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5CC579E0CED44EB28F48A06035B6E9" ma:contentTypeVersion="14" ma:contentTypeDescription="Create a new document." ma:contentTypeScope="" ma:versionID="74b1c5dba153dce2a542170d4dd9bf81">
  <xsd:schema xmlns:xsd="http://www.w3.org/2001/XMLSchema" xmlns:xs="http://www.w3.org/2001/XMLSchema" xmlns:p="http://schemas.microsoft.com/office/2006/metadata/properties" xmlns:ns2="d520cd54-fed9-4219-84d9-bd7b8b627ff0" xmlns:ns3="1117b3cf-72aa-453b-92cc-8d9251f15f75" targetNamespace="http://schemas.microsoft.com/office/2006/metadata/properties" ma:root="true" ma:fieldsID="f2e909cbc22892bd77775d0f6d96d451" ns2:_="" ns3:_="">
    <xsd:import namespace="d520cd54-fed9-4219-84d9-bd7b8b627ff0"/>
    <xsd:import namespace="1117b3cf-72aa-453b-92cc-8d9251f15f7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0cd54-fed9-4219-84d9-bd7b8b627f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51fe77a-7f2b-40b5-8e86-4fbe175d43e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17b3cf-72aa-453b-92cc-8d9251f15f7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3f0aeec-d66b-4343-942c-0f5f9be77aaa}" ma:internalName="TaxCatchAll" ma:showField="CatchAllData" ma:web="1117b3cf-72aa-453b-92cc-8d9251f15f7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117b3cf-72aa-453b-92cc-8d9251f15f75" xsi:nil="true"/>
    <lcf76f155ced4ddcb4097134ff3c332f xmlns="d520cd54-fed9-4219-84d9-bd7b8b627f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D2868D-14D2-4004-A63B-4A9203F6E5B6}"/>
</file>

<file path=customXml/itemProps2.xml><?xml version="1.0" encoding="utf-8"?>
<ds:datastoreItem xmlns:ds="http://schemas.openxmlformats.org/officeDocument/2006/customXml" ds:itemID="{ED203C63-A3D8-4A5A-BE8A-F918E6552E8B}"/>
</file>

<file path=customXml/itemProps3.xml><?xml version="1.0" encoding="utf-8"?>
<ds:datastoreItem xmlns:ds="http://schemas.openxmlformats.org/officeDocument/2006/customXml" ds:itemID="{56EABF66-018E-460A-A984-4DCBE268ED99}"/>
</file>

<file path=docProps/app.xml><?xml version="1.0" encoding="utf-8"?>
<Properties xmlns="http://schemas.openxmlformats.org/officeDocument/2006/extended-properties" xmlns:vt="http://schemas.openxmlformats.org/officeDocument/2006/docPropsVTypes">
  <Template>Normal</Template>
  <TotalTime>0</TotalTime>
  <Pages>4</Pages>
  <Words>1023</Words>
  <Characters>5834</Characters>
  <Application>Microsoft Office Word</Application>
  <DocSecurity>0</DocSecurity>
  <Lines>48</Lines>
  <Paragraphs>13</Paragraphs>
  <ScaleCrop>false</ScaleCrop>
  <Company>AmTrust Financial Services</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Graeme Bass</dc:creator>
  <cp:keywords/>
  <dc:description/>
  <cp:lastModifiedBy>Louise Cosgrove</cp:lastModifiedBy>
  <cp:revision>2</cp:revision>
  <dcterms:created xsi:type="dcterms:W3CDTF">2025-09-16T11:30:00Z</dcterms:created>
  <dcterms:modified xsi:type="dcterms:W3CDTF">2025-09-16T11:30:00Z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0x010100AD5CC579E0CED44EB28F48A06035B6E9</vt:lpwstr>
  </property>
</Properties>
</file>